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304F" w14:textId="77777777" w:rsidR="00595935" w:rsidRDefault="00BC184B">
      <w:pPr>
        <w:jc w:val="both"/>
        <w:rPr>
          <w:rFonts w:ascii="Calibri" w:eastAsia="Calibri" w:hAnsi="Calibri" w:cs="Calibri"/>
        </w:rPr>
      </w:pPr>
      <w:r>
        <w:rPr>
          <w:rFonts w:ascii="Calibri" w:eastAsia="Calibri" w:hAnsi="Calibri" w:cs="Calibri"/>
        </w:rPr>
        <w:tab/>
      </w:r>
    </w:p>
    <w:p w14:paraId="68C8100D" w14:textId="77777777" w:rsidR="00595935" w:rsidRDefault="00595935">
      <w:pPr>
        <w:jc w:val="both"/>
        <w:rPr>
          <w:rFonts w:ascii="Calibri" w:eastAsia="Calibri" w:hAnsi="Calibri" w:cs="Calibri"/>
        </w:rPr>
      </w:pPr>
    </w:p>
    <w:p w14:paraId="5E1CBC41" w14:textId="77777777" w:rsidR="00595935" w:rsidRDefault="00595935">
      <w:pPr>
        <w:jc w:val="both"/>
      </w:pPr>
    </w:p>
    <w:p w14:paraId="0F6EFB48" w14:textId="77777777" w:rsidR="00595935" w:rsidRDefault="00595935">
      <w:pPr>
        <w:rPr>
          <w:rFonts w:ascii="Calibri" w:eastAsia="Calibri" w:hAnsi="Calibri" w:cs="Calibri"/>
        </w:rPr>
      </w:pPr>
    </w:p>
    <w:p w14:paraId="4671ED58" w14:textId="77777777" w:rsidR="00595935" w:rsidRDefault="00595935"/>
    <w:p w14:paraId="1BAB33BE" w14:textId="77777777" w:rsidR="00595935" w:rsidRDefault="00BC184B">
      <w:pPr>
        <w:rPr>
          <w:b/>
          <w:color w:val="2D296C"/>
          <w:sz w:val="60"/>
          <w:szCs w:val="60"/>
        </w:rPr>
      </w:pPr>
      <w:r>
        <w:rPr>
          <w:noProof/>
          <w:color w:val="101010"/>
          <w:sz w:val="22"/>
          <w:szCs w:val="22"/>
          <w:shd w:val="clear" w:color="auto" w:fill="FAFAFA"/>
        </w:rPr>
        <mc:AlternateContent>
          <mc:Choice Requires="wps">
            <w:drawing>
              <wp:inline distT="114300" distB="114300" distL="114300" distR="114300" wp14:anchorId="3997B125" wp14:editId="0B73B728">
                <wp:extent cx="3933825" cy="106001"/>
                <wp:effectExtent l="0" t="0" r="0" b="0"/>
                <wp:docPr id="1" name="Rectángulo 1"/>
                <wp:cNvGraphicFramePr/>
                <a:graphic xmlns:a="http://schemas.openxmlformats.org/drawingml/2006/main">
                  <a:graphicData uri="http://schemas.microsoft.com/office/word/2010/wordprocessingShape">
                    <wps:wsp>
                      <wps:cNvSpPr/>
                      <wps:spPr>
                        <a:xfrm>
                          <a:off x="2138725" y="1444825"/>
                          <a:ext cx="6347700" cy="150300"/>
                        </a:xfrm>
                        <a:prstGeom prst="rect">
                          <a:avLst/>
                        </a:prstGeom>
                        <a:solidFill>
                          <a:srgbClr val="F83766"/>
                        </a:solidFill>
                        <a:ln>
                          <a:noFill/>
                        </a:ln>
                      </wps:spPr>
                      <wps:txbx>
                        <w:txbxContent>
                          <w:p w14:paraId="6C46DE9F" w14:textId="77777777" w:rsidR="00595935" w:rsidRDefault="0059593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rect id="Rectángulo 1" style="width:309.75pt;height:8.35pt;visibility:visible;mso-wrap-style:square;mso-left-percent:-10001;mso-top-percent:-10001;mso-position-horizontal:absolute;mso-position-horizontal-relative:char;mso-position-vertical:absolute;mso-position-vertical-relative:line;mso-left-percent:-10001;mso-top-percent:-10001;v-text-anchor:middle" o:spid="_x0000_s1026" fillcolor="#f83766" stroked="f" w14:anchorId="3997B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RQygEAAIUDAAAOAAAAZHJzL2Uyb0RvYy54bWysU8GO2yAQvVfqPyDuje3Em2StOKtqV6kq&#10;rdpI2/0AjCFGwkAHEjt/3wFnN2l7q3rBM/D8ePNm2DyMvSYnAV5ZU9NillMiDLetMoeavv7YfVpT&#10;4gMzLdPWiJqehacP248fNoOrxNx2VrcCCJIYXw2upl0IrsoyzzvRMz+zThg8lBZ6FjCFQ9YCG5C9&#10;19k8z5fZYKF1YLnwHnefpkO6TfxSCh6+S+lFILqmqC2kFdLaxDXbblh1AOY6xS8y2D+o6JkyeOk7&#10;1RMLjBxB/UXVKw7WWxlm3PaZlVJxkWrAaor8j2peOuZEqgXN8e7dJv//aPm304vbA9owOF95DGMV&#10;o4Q+flEfGWs6Lxbr1fyOkjO2uCzLNcbJODEGwhGwXJSrVY7+8oi4yxcYIyC7Mjnw4YuwPYlBTQEb&#10;k/xip2cfJugbJF7srVbtTmmdEjg0jxrIiWETd+vFarm8sP8G0yaCjY2/TYxxJ7vWFaMwNiMexrCx&#10;7XkPxDu+UyjqmfmwZ4DdLygZcCJq6n8eGQhK9FeDlt8XZfQg3CZwmzS3CTO8szhoPAAlU/IY0uBN&#10;Kj8fg5UqlX4Vc5GLvU7mXeYyDtNtnlDX17P9BQAA//8DAFBLAwQUAAYACAAAACEAyDTBZ9oAAAAE&#10;AQAADwAAAGRycy9kb3ducmV2LnhtbEyPQUvDQBCF74L/YRnBi9hNxMYasylFEPSm1Yu3bXaahGZn&#10;w+60jf56Ry/18mB4j/e+qZaTH9QBY+oDGchnGSikJrieWgMf70/XC1CJLTk7BEIDX5hgWZ+fVbZ0&#10;4UhveFhzq6SEUmkNdMxjqXVqOvQ2zcKIJN42RG9ZzthqF+1Ryv2gb7Ks0N72JAudHfGxw2a33nsD&#10;L+HTbcfF7pkj8/fUj6+3V/nKmMuLafUAinHiUxh+8QUdamHahD25pAYD8gj/qXhFfj8HtZFQcQe6&#10;rvR/+PoHAAD//wMAUEsBAi0AFAAGAAgAAAAhALaDOJL+AAAA4QEAABMAAAAAAAAAAAAAAAAAAAAA&#10;AFtDb250ZW50X1R5cGVzXS54bWxQSwECLQAUAAYACAAAACEAOP0h/9YAAACUAQAACwAAAAAAAAAA&#10;AAAAAAAvAQAAX3JlbHMvLnJlbHNQSwECLQAUAAYACAAAACEAPeH0UMoBAACFAwAADgAAAAAAAAAA&#10;AAAAAAAuAgAAZHJzL2Uyb0RvYy54bWxQSwECLQAUAAYACAAAACEAyDTBZ9oAAAAEAQAADwAAAAAA&#10;AAAAAAAAAAAkBAAAZHJzL2Rvd25yZXYueG1sUEsFBgAAAAAEAAQA8wAAACsFAAAAAA==&#10;">
                <v:textbox inset="2.53958mm,2.53958mm,2.53958mm,2.53958mm">
                  <w:txbxContent>
                    <w:p w:rsidR="00595935" w:rsidRDefault="00595935" w14:paraId="6C46DE9F" w14:textId="77777777">
                      <w:pPr>
                        <w:spacing w:line="240" w:lineRule="auto"/>
                        <w:textDirection w:val="btLr"/>
                      </w:pPr>
                    </w:p>
                  </w:txbxContent>
                </v:textbox>
                <w10:anchorlock/>
              </v:rect>
            </w:pict>
          </mc:Fallback>
        </mc:AlternateContent>
      </w:r>
    </w:p>
    <w:p w14:paraId="5898AA4E" w14:textId="6F0215A1" w:rsidR="002E2B99" w:rsidRPr="00BC07A7" w:rsidRDefault="00BC07A7" w:rsidP="002E2B99">
      <w:pPr>
        <w:rPr>
          <w:b/>
          <w:bCs/>
          <w:color w:val="2D296C"/>
          <w:sz w:val="44"/>
          <w:szCs w:val="44"/>
        </w:rPr>
      </w:pPr>
      <w:r w:rsidRPr="00BC07A7">
        <w:rPr>
          <w:b/>
          <w:bCs/>
          <w:color w:val="2D296C"/>
          <w:sz w:val="44"/>
          <w:szCs w:val="44"/>
        </w:rPr>
        <w:t>Adolescent Mental Health: A Community Intervention Perspective</w:t>
      </w:r>
    </w:p>
    <w:p w14:paraId="5365A4A3" w14:textId="77777777" w:rsidR="00BC07A7" w:rsidRPr="00BC07A7" w:rsidRDefault="00BC07A7" w:rsidP="002E2B99">
      <w:pPr>
        <w:rPr>
          <w:b/>
          <w:bCs/>
          <w:color w:val="2D296C"/>
          <w:sz w:val="44"/>
          <w:szCs w:val="44"/>
        </w:rPr>
      </w:pPr>
    </w:p>
    <w:p w14:paraId="04AD6C4E" w14:textId="1FA73BC0" w:rsidR="00823C6A" w:rsidRPr="00BC07A7" w:rsidRDefault="00BC07A7" w:rsidP="00BC07A7">
      <w:pPr>
        <w:rPr>
          <w:sz w:val="22"/>
          <w:szCs w:val="22"/>
        </w:rPr>
      </w:pPr>
      <w:r w:rsidRPr="00BC07A7">
        <w:rPr>
          <w:b/>
          <w:bCs/>
          <w:color w:val="2D296C"/>
          <w:sz w:val="44"/>
          <w:szCs w:val="44"/>
        </w:rPr>
        <w:t xml:space="preserve">UNAM Europe Research Seminar with </w:t>
      </w:r>
      <w:proofErr w:type="spellStart"/>
      <w:r w:rsidRPr="00BC07A7">
        <w:rPr>
          <w:b/>
          <w:bCs/>
          <w:color w:val="2D296C"/>
          <w:sz w:val="44"/>
          <w:szCs w:val="44"/>
        </w:rPr>
        <w:t>Ulysseus</w:t>
      </w:r>
      <w:proofErr w:type="spellEnd"/>
    </w:p>
    <w:p w14:paraId="5C858A60" w14:textId="77777777" w:rsidR="00823C6A" w:rsidRPr="00BC07A7" w:rsidRDefault="00823C6A" w:rsidP="00FE0ED7">
      <w:pPr>
        <w:jc w:val="right"/>
        <w:rPr>
          <w:sz w:val="22"/>
          <w:szCs w:val="22"/>
        </w:rPr>
      </w:pPr>
    </w:p>
    <w:p w14:paraId="49D3134F" w14:textId="77777777" w:rsidR="002E2B99" w:rsidRPr="00BC07A7" w:rsidRDefault="002E2B99" w:rsidP="37AA1B9A">
      <w:pPr>
        <w:jc w:val="right"/>
        <w:rPr>
          <w:sz w:val="32"/>
          <w:szCs w:val="32"/>
        </w:rPr>
      </w:pPr>
    </w:p>
    <w:p w14:paraId="1FE6C56A" w14:textId="77777777" w:rsidR="00BC07A7" w:rsidRPr="00BC07A7" w:rsidRDefault="00BC07A7" w:rsidP="00BC07A7">
      <w:pPr>
        <w:jc w:val="right"/>
        <w:rPr>
          <w:sz w:val="32"/>
          <w:szCs w:val="32"/>
        </w:rPr>
      </w:pPr>
      <w:r w:rsidRPr="00BC07A7">
        <w:rPr>
          <w:sz w:val="32"/>
          <w:szCs w:val="32"/>
        </w:rPr>
        <w:t>Mexico Pavilion, University of Seville</w:t>
      </w:r>
    </w:p>
    <w:p w14:paraId="7D2C3D22" w14:textId="73304447" w:rsidR="00B16B0A" w:rsidRPr="00BC07A7" w:rsidRDefault="00BC07A7" w:rsidP="00BC07A7">
      <w:pPr>
        <w:jc w:val="right"/>
        <w:rPr>
          <w:rFonts w:ascii="Calibri" w:eastAsia="Calibri" w:hAnsi="Calibri" w:cs="Calibri"/>
          <w:color w:val="000000"/>
          <w:sz w:val="24"/>
          <w:szCs w:val="24"/>
        </w:rPr>
      </w:pPr>
      <w:r w:rsidRPr="00BC07A7">
        <w:rPr>
          <w:sz w:val="32"/>
          <w:szCs w:val="32"/>
        </w:rPr>
        <w:t>May 7–8</w:t>
      </w:r>
      <w:r w:rsidR="00B16B0A" w:rsidRPr="00BC07A7">
        <w:rPr>
          <w:sz w:val="24"/>
          <w:szCs w:val="24"/>
        </w:rPr>
        <w:t xml:space="preserve"> </w:t>
      </w:r>
    </w:p>
    <w:p w14:paraId="17088EA7" w14:textId="77777777" w:rsidR="002E2B99" w:rsidRPr="00BC07A7" w:rsidRDefault="002E2B99" w:rsidP="002E2B99">
      <w:pPr>
        <w:rPr>
          <w:rFonts w:ascii="Calibri" w:eastAsia="Calibri" w:hAnsi="Calibri" w:cs="Calibri"/>
          <w:b/>
          <w:color w:val="000000"/>
        </w:rPr>
      </w:pPr>
    </w:p>
    <w:p w14:paraId="671BA220" w14:textId="77777777" w:rsidR="00595935" w:rsidRPr="00BC07A7" w:rsidRDefault="00595935">
      <w:pPr>
        <w:ind w:left="720"/>
        <w:rPr>
          <w:rFonts w:ascii="Calibri" w:eastAsia="Calibri" w:hAnsi="Calibri" w:cs="Calibri"/>
          <w:b/>
          <w:color w:val="000000"/>
        </w:rPr>
      </w:pPr>
    </w:p>
    <w:p w14:paraId="07D5261F" w14:textId="77777777" w:rsidR="00D96E04" w:rsidRPr="00BC07A7" w:rsidRDefault="00D96E04">
      <w:pPr>
        <w:ind w:left="720"/>
        <w:rPr>
          <w:rFonts w:ascii="Calibri" w:eastAsia="Calibri" w:hAnsi="Calibri" w:cs="Calibri"/>
          <w:b/>
          <w:color w:val="000000"/>
        </w:rPr>
      </w:pPr>
    </w:p>
    <w:p w14:paraId="60EC1276" w14:textId="77777777" w:rsidR="00D96E04" w:rsidRPr="00BC07A7" w:rsidRDefault="00D96E04">
      <w:pPr>
        <w:ind w:left="720"/>
        <w:rPr>
          <w:rFonts w:ascii="Calibri" w:eastAsia="Calibri" w:hAnsi="Calibri" w:cs="Calibri"/>
          <w:b/>
          <w:color w:val="000000"/>
        </w:rPr>
      </w:pPr>
    </w:p>
    <w:p w14:paraId="4EA05517" w14:textId="77777777" w:rsidR="00D96E04" w:rsidRPr="00BC07A7" w:rsidRDefault="00D96E04">
      <w:pPr>
        <w:ind w:left="720"/>
        <w:rPr>
          <w:rFonts w:ascii="Calibri" w:eastAsia="Calibri" w:hAnsi="Calibri" w:cs="Calibri"/>
          <w:b/>
          <w:color w:val="000000"/>
        </w:rPr>
      </w:pPr>
    </w:p>
    <w:p w14:paraId="5F565B12" w14:textId="0269CD1A" w:rsidR="00D96E04" w:rsidRDefault="40B03FCC" w:rsidP="37AA1B9A">
      <w:pPr>
        <w:ind w:left="720"/>
        <w:rPr>
          <w:rFonts w:ascii="Calibri" w:eastAsia="Calibri" w:hAnsi="Calibri" w:cs="Calibri"/>
          <w:b/>
          <w:bCs/>
          <w:color w:val="000000"/>
          <w:lang w:val="es-ES"/>
        </w:rPr>
      </w:pPr>
      <w:r>
        <w:rPr>
          <w:noProof/>
        </w:rPr>
        <w:drawing>
          <wp:inline distT="0" distB="0" distL="0" distR="0" wp14:anchorId="12D1497E" wp14:editId="1F006A7C">
            <wp:extent cx="3540436" cy="1657033"/>
            <wp:effectExtent l="0" t="0" r="3175" b="0"/>
            <wp:docPr id="1939543162" name="image18.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9923398" name="image18.png" descr="Logotipo&#10;&#10;El contenido generado por IA puede ser incorrecto."/>
                    <pic:cNvPicPr preferRelativeResize="0"/>
                  </pic:nvPicPr>
                  <pic:blipFill>
                    <a:blip r:embed="rId10" cstate="print">
                      <a:extLst>
                        <a:ext uri="{28A0092B-C50C-407E-A947-70E740481C1C}">
                          <a14:useLocalDpi xmlns:a14="http://schemas.microsoft.com/office/drawing/2010/main" val="0"/>
                        </a:ext>
                      </a:extLst>
                    </a:blip>
                    <a:srcRect l="-1132" t="-20530" r="-1629" b="-20032"/>
                    <a:stretch>
                      <a:fillRect/>
                    </a:stretch>
                  </pic:blipFill>
                  <pic:spPr>
                    <a:xfrm>
                      <a:off x="0" y="0"/>
                      <a:ext cx="3540436" cy="1657033"/>
                    </a:xfrm>
                    <a:prstGeom prst="rect">
                      <a:avLst/>
                    </a:prstGeom>
                    <a:ln/>
                  </pic:spPr>
                </pic:pic>
              </a:graphicData>
            </a:graphic>
          </wp:inline>
        </w:drawing>
      </w:r>
    </w:p>
    <w:p w14:paraId="404EE0DC" w14:textId="77777777" w:rsidR="00D96E04" w:rsidRDefault="00D96E04">
      <w:pPr>
        <w:ind w:left="720"/>
        <w:rPr>
          <w:rFonts w:ascii="Calibri" w:eastAsia="Calibri" w:hAnsi="Calibri" w:cs="Calibri"/>
          <w:b/>
          <w:color w:val="000000"/>
          <w:lang w:val="es-ES"/>
        </w:rPr>
      </w:pPr>
    </w:p>
    <w:p w14:paraId="1E14FAB1" w14:textId="77777777" w:rsidR="00D96E04" w:rsidRDefault="00D96E04">
      <w:pPr>
        <w:ind w:left="720"/>
        <w:rPr>
          <w:rFonts w:ascii="Calibri" w:eastAsia="Calibri" w:hAnsi="Calibri" w:cs="Calibri"/>
          <w:b/>
          <w:color w:val="000000"/>
          <w:lang w:val="es-ES"/>
        </w:rPr>
      </w:pPr>
    </w:p>
    <w:p w14:paraId="6D1B5541" w14:textId="7FC95268" w:rsidR="00D96E04" w:rsidRPr="00343AA9" w:rsidRDefault="00D96E04" w:rsidP="13AB5F1D">
      <w:pPr>
        <w:ind w:left="720"/>
        <w:rPr>
          <w:lang w:val="es-ES"/>
        </w:rPr>
      </w:pPr>
    </w:p>
    <w:p w14:paraId="1369240F" w14:textId="336A9508" w:rsidR="00D96E04" w:rsidRPr="00343AA9" w:rsidRDefault="00D96E04" w:rsidP="13AB5F1D">
      <w:pPr>
        <w:ind w:left="720"/>
        <w:rPr>
          <w:lang w:val="es-ES"/>
        </w:rPr>
      </w:pPr>
    </w:p>
    <w:p w14:paraId="61271E35" w14:textId="77777777" w:rsidR="00D96E04" w:rsidRDefault="00D96E04">
      <w:pPr>
        <w:ind w:left="720"/>
        <w:rPr>
          <w:rFonts w:ascii="Calibri" w:eastAsia="Calibri" w:hAnsi="Calibri" w:cs="Calibri"/>
          <w:b/>
          <w:color w:val="000000"/>
          <w:lang w:val="es-ES"/>
        </w:rPr>
      </w:pPr>
    </w:p>
    <w:p w14:paraId="14BBFEF3" w14:textId="77777777" w:rsidR="00D96E04" w:rsidRDefault="00D96E04">
      <w:pPr>
        <w:ind w:left="720"/>
        <w:rPr>
          <w:rFonts w:ascii="Calibri" w:eastAsia="Calibri" w:hAnsi="Calibri" w:cs="Calibri"/>
          <w:b/>
          <w:color w:val="000000"/>
          <w:lang w:val="es-ES"/>
        </w:rPr>
      </w:pPr>
    </w:p>
    <w:p w14:paraId="5E60A764" w14:textId="6F29E4E0" w:rsidR="00D96E04" w:rsidRDefault="00D96E04" w:rsidP="37AA1B9A">
      <w:pPr>
        <w:ind w:left="720"/>
      </w:pPr>
    </w:p>
    <w:p w14:paraId="25C2ED8B" w14:textId="4DAE055D" w:rsidR="00D96E04" w:rsidRDefault="00D96E04" w:rsidP="13AB5F1D">
      <w:pPr>
        <w:ind w:left="720"/>
        <w:rPr>
          <w:lang w:val="es-ES"/>
        </w:rPr>
      </w:pPr>
    </w:p>
    <w:p w14:paraId="67AF033F" w14:textId="1895E739" w:rsidR="00D96E04" w:rsidRDefault="00D96E04" w:rsidP="002E2B99">
      <w:pPr>
        <w:rPr>
          <w:rFonts w:ascii="Calibri" w:eastAsia="Calibri" w:hAnsi="Calibri" w:cs="Calibri"/>
          <w:b/>
          <w:bCs/>
          <w:color w:val="000000"/>
          <w:lang w:val="es-ES"/>
        </w:rPr>
      </w:pPr>
    </w:p>
    <w:p w14:paraId="1D64DCA8" w14:textId="77777777" w:rsidR="00D96E04" w:rsidRDefault="00D96E04">
      <w:pPr>
        <w:ind w:left="720"/>
        <w:rPr>
          <w:rFonts w:ascii="Calibri" w:eastAsia="Calibri" w:hAnsi="Calibri" w:cs="Calibri"/>
          <w:b/>
          <w:color w:val="000000"/>
          <w:lang w:val="es-ES"/>
        </w:rPr>
      </w:pPr>
    </w:p>
    <w:p w14:paraId="6E936185" w14:textId="77777777" w:rsidR="00BC07A7" w:rsidRDefault="00BC07A7">
      <w:pPr>
        <w:rPr>
          <w:b/>
          <w:color w:val="2D296C"/>
          <w:sz w:val="24"/>
          <w:szCs w:val="24"/>
          <w:lang w:val="es-ES"/>
        </w:rPr>
      </w:pPr>
    </w:p>
    <w:p w14:paraId="18815D77" w14:textId="77777777" w:rsidR="00BC07A7" w:rsidRDefault="00BC07A7">
      <w:pPr>
        <w:rPr>
          <w:b/>
          <w:color w:val="2D296C"/>
          <w:sz w:val="24"/>
          <w:szCs w:val="24"/>
          <w:lang w:val="es-ES"/>
        </w:rPr>
      </w:pPr>
    </w:p>
    <w:p w14:paraId="3EF51CAE" w14:textId="59D2299D" w:rsidR="00FE1BBC" w:rsidRPr="002261D8" w:rsidRDefault="002261D8">
      <w:pPr>
        <w:rPr>
          <w:b/>
          <w:color w:val="2D296C"/>
          <w:sz w:val="24"/>
          <w:szCs w:val="24"/>
          <w:lang w:val="es-ES"/>
        </w:rPr>
      </w:pPr>
      <w:r w:rsidRPr="002261D8">
        <w:rPr>
          <w:b/>
          <w:color w:val="2D296C"/>
          <w:sz w:val="24"/>
          <w:szCs w:val="24"/>
          <w:lang w:val="es-ES"/>
        </w:rPr>
        <w:lastRenderedPageBreak/>
        <w:t>Agenda</w:t>
      </w:r>
    </w:p>
    <w:p w14:paraId="0A7E7250" w14:textId="37BF6B48" w:rsidR="002E2B99" w:rsidRPr="002E2B99" w:rsidRDefault="00BC07A7" w:rsidP="00572DFC">
      <w:pPr>
        <w:spacing w:before="120" w:after="120"/>
        <w:jc w:val="both"/>
        <w:rPr>
          <w:b/>
          <w:bCs/>
          <w:color w:val="C00000"/>
          <w:lang w:val="es-ES"/>
        </w:rPr>
      </w:pPr>
      <w:r>
        <w:rPr>
          <w:b/>
          <w:bCs/>
          <w:color w:val="C00000"/>
          <w:lang w:val="es-ES"/>
        </w:rPr>
        <w:t>May 7</w:t>
      </w:r>
    </w:p>
    <w:p w14:paraId="029566DD" w14:textId="5FEDBB8D" w:rsidR="00572DFC" w:rsidRPr="00BC07A7" w:rsidRDefault="00BC07A7" w:rsidP="00572DFC">
      <w:pPr>
        <w:spacing w:before="120" w:after="120"/>
        <w:jc w:val="both"/>
        <w:rPr>
          <w:b/>
          <w:bCs/>
          <w:color w:val="000000" w:themeColor="text1"/>
        </w:rPr>
      </w:pPr>
      <w:r w:rsidRPr="00BC07A7">
        <w:rPr>
          <w:b/>
          <w:bCs/>
          <w:color w:val="000000" w:themeColor="text1"/>
        </w:rPr>
        <w:t>09:00–09:30 | Registration and online connection via</w:t>
      </w:r>
      <w:r>
        <w:rPr>
          <w:b/>
          <w:bCs/>
          <w:color w:val="000000" w:themeColor="text1"/>
        </w:rPr>
        <w:t xml:space="preserve"> </w:t>
      </w:r>
      <w:hyperlink r:id="rId11" w:history="1">
        <w:r w:rsidR="002E2B99" w:rsidRPr="00BC07A7">
          <w:rPr>
            <w:rStyle w:val="Hipervnculo"/>
            <w:b/>
            <w:bCs/>
          </w:rPr>
          <w:t>Microsoft Teams</w:t>
        </w:r>
      </w:hyperlink>
    </w:p>
    <w:p w14:paraId="71765267" w14:textId="4875447A" w:rsidR="002E2B99" w:rsidRDefault="00BC07A7" w:rsidP="002E2B99">
      <w:pPr>
        <w:spacing w:before="120" w:after="120"/>
        <w:jc w:val="both"/>
        <w:rPr>
          <w:b/>
          <w:bCs/>
          <w:color w:val="000000" w:themeColor="text1"/>
          <w:lang w:val="es-ES"/>
        </w:rPr>
      </w:pPr>
      <w:r w:rsidRPr="00BC07A7">
        <w:rPr>
          <w:b/>
          <w:bCs/>
          <w:color w:val="000000" w:themeColor="text1"/>
          <w:lang w:val="es-ES"/>
        </w:rPr>
        <w:t xml:space="preserve">09:30–10:00 | </w:t>
      </w:r>
      <w:proofErr w:type="spellStart"/>
      <w:r w:rsidRPr="00BC07A7">
        <w:rPr>
          <w:b/>
          <w:bCs/>
          <w:color w:val="000000" w:themeColor="text1"/>
          <w:lang w:val="es-ES"/>
        </w:rPr>
        <w:t>Opening</w:t>
      </w:r>
      <w:proofErr w:type="spellEnd"/>
      <w:r w:rsidRPr="00BC07A7">
        <w:rPr>
          <w:b/>
          <w:bCs/>
          <w:color w:val="000000" w:themeColor="text1"/>
          <w:lang w:val="es-ES"/>
        </w:rPr>
        <w:t xml:space="preserve"> </w:t>
      </w:r>
      <w:proofErr w:type="spellStart"/>
      <w:r w:rsidRPr="00BC07A7">
        <w:rPr>
          <w:b/>
          <w:bCs/>
          <w:color w:val="000000" w:themeColor="text1"/>
          <w:lang w:val="es-ES"/>
        </w:rPr>
        <w:t>Session</w:t>
      </w:r>
      <w:proofErr w:type="spellEnd"/>
    </w:p>
    <w:p w14:paraId="453F30E4" w14:textId="77777777" w:rsidR="00BC07A7" w:rsidRPr="002E2B99" w:rsidRDefault="00BC07A7" w:rsidP="002E2B99">
      <w:pPr>
        <w:spacing w:before="120" w:after="120"/>
        <w:jc w:val="both"/>
        <w:rPr>
          <w:b/>
          <w:bCs/>
          <w:color w:val="000000" w:themeColor="text1"/>
          <w:lang w:val="es-ES"/>
        </w:rPr>
      </w:pPr>
    </w:p>
    <w:p w14:paraId="46950627" w14:textId="77777777" w:rsidR="00BC07A7" w:rsidRPr="00BC07A7" w:rsidRDefault="00BC07A7" w:rsidP="002E2B99">
      <w:pPr>
        <w:spacing w:before="120" w:after="120"/>
        <w:jc w:val="both"/>
        <w:rPr>
          <w:i/>
          <w:iCs/>
          <w:color w:val="1F497D" w:themeColor="text2"/>
        </w:rPr>
      </w:pPr>
      <w:r w:rsidRPr="00BC07A7">
        <w:rPr>
          <w:i/>
          <w:iCs/>
          <w:color w:val="1F497D" w:themeColor="text2"/>
        </w:rPr>
        <w:t>Session 1. Global and Local Challenges in Youth Mental Health</w:t>
      </w:r>
    </w:p>
    <w:p w14:paraId="2189A044" w14:textId="77777777" w:rsidR="00BC07A7" w:rsidRPr="00BC07A7" w:rsidRDefault="00BC07A7" w:rsidP="00BC07A7">
      <w:pPr>
        <w:spacing w:before="120" w:after="120"/>
        <w:jc w:val="both"/>
        <w:rPr>
          <w:b/>
          <w:bCs/>
          <w:color w:val="000000" w:themeColor="text1"/>
        </w:rPr>
      </w:pPr>
      <w:r w:rsidRPr="00BC07A7">
        <w:rPr>
          <w:b/>
          <w:bCs/>
          <w:color w:val="000000" w:themeColor="text1"/>
        </w:rPr>
        <w:t>Time: 10:00–11:30</w:t>
      </w:r>
    </w:p>
    <w:p w14:paraId="37D60DD8" w14:textId="77777777" w:rsidR="00BC07A7" w:rsidRPr="00BC07A7" w:rsidRDefault="00BC07A7" w:rsidP="00BC07A7">
      <w:pPr>
        <w:spacing w:before="120" w:after="120"/>
        <w:jc w:val="both"/>
        <w:rPr>
          <w:color w:val="000000" w:themeColor="text1"/>
        </w:rPr>
      </w:pPr>
      <w:r w:rsidRPr="00BC07A7">
        <w:rPr>
          <w:b/>
          <w:bCs/>
          <w:color w:val="000000" w:themeColor="text1"/>
        </w:rPr>
        <w:t>María Elena Medina-Mora Icaza</w:t>
      </w:r>
      <w:r w:rsidRPr="00BC07A7">
        <w:rPr>
          <w:color w:val="000000" w:themeColor="text1"/>
        </w:rPr>
        <w:t xml:space="preserve">, National Autonomous University of Mexico (UNAM): </w:t>
      </w:r>
      <w:r w:rsidRPr="00BC07A7">
        <w:rPr>
          <w:i/>
          <w:iCs/>
          <w:color w:val="000000" w:themeColor="text1"/>
        </w:rPr>
        <w:t>Addictions and Youth Mental Health</w:t>
      </w:r>
      <w:r w:rsidRPr="00BC07A7">
        <w:rPr>
          <w:color w:val="000000" w:themeColor="text1"/>
        </w:rPr>
        <w:t>.</w:t>
      </w:r>
    </w:p>
    <w:p w14:paraId="29DDF9B4" w14:textId="77777777" w:rsidR="00BC07A7" w:rsidRPr="00BC07A7" w:rsidRDefault="00BC07A7" w:rsidP="00BC07A7">
      <w:pPr>
        <w:spacing w:before="120" w:after="120"/>
        <w:jc w:val="both"/>
        <w:rPr>
          <w:color w:val="000000" w:themeColor="text1"/>
        </w:rPr>
      </w:pPr>
      <w:proofErr w:type="spellStart"/>
      <w:r w:rsidRPr="00BC07A7">
        <w:rPr>
          <w:b/>
          <w:bCs/>
          <w:color w:val="000000" w:themeColor="text1"/>
        </w:rPr>
        <w:t>Benedicto</w:t>
      </w:r>
      <w:proofErr w:type="spellEnd"/>
      <w:r w:rsidRPr="00BC07A7">
        <w:rPr>
          <w:b/>
          <w:bCs/>
          <w:color w:val="000000" w:themeColor="text1"/>
        </w:rPr>
        <w:t xml:space="preserve"> Crespo-</w:t>
      </w:r>
      <w:proofErr w:type="spellStart"/>
      <w:r w:rsidRPr="00BC07A7">
        <w:rPr>
          <w:b/>
          <w:bCs/>
          <w:color w:val="000000" w:themeColor="text1"/>
        </w:rPr>
        <w:t>Facorro</w:t>
      </w:r>
      <w:proofErr w:type="spellEnd"/>
      <w:r w:rsidRPr="00BC07A7">
        <w:rPr>
          <w:color w:val="000000" w:themeColor="text1"/>
        </w:rPr>
        <w:t xml:space="preserve">, University of Seville: </w:t>
      </w:r>
      <w:r w:rsidRPr="00BC07A7">
        <w:rPr>
          <w:i/>
          <w:iCs/>
          <w:color w:val="000000" w:themeColor="text1"/>
        </w:rPr>
        <w:t>Beyond Simplifications: Understanding and Addressing Adolescent Suicide</w:t>
      </w:r>
      <w:r w:rsidRPr="00BC07A7">
        <w:rPr>
          <w:color w:val="000000" w:themeColor="text1"/>
        </w:rPr>
        <w:t>.</w:t>
      </w:r>
    </w:p>
    <w:p w14:paraId="43C126E3" w14:textId="77777777" w:rsidR="00BC07A7" w:rsidRPr="00BC07A7" w:rsidRDefault="00BC07A7" w:rsidP="00BC07A7">
      <w:pPr>
        <w:spacing w:before="120" w:after="120"/>
        <w:jc w:val="both"/>
        <w:rPr>
          <w:color w:val="000000" w:themeColor="text1"/>
        </w:rPr>
      </w:pPr>
      <w:r w:rsidRPr="00BC07A7">
        <w:rPr>
          <w:b/>
          <w:bCs/>
          <w:color w:val="000000" w:themeColor="text1"/>
        </w:rPr>
        <w:t>Marie Rose Moro</w:t>
      </w:r>
      <w:r w:rsidRPr="00BC07A7">
        <w:rPr>
          <w:color w:val="000000" w:themeColor="text1"/>
        </w:rPr>
        <w:t xml:space="preserve">, University of Paris City: </w:t>
      </w:r>
      <w:r w:rsidRPr="00BC07A7">
        <w:rPr>
          <w:i/>
          <w:iCs/>
          <w:color w:val="000000" w:themeColor="text1"/>
        </w:rPr>
        <w:t>The “Adolescent House” Concept in France, Mexico, and Worldwide</w:t>
      </w:r>
      <w:r w:rsidRPr="00BC07A7">
        <w:rPr>
          <w:color w:val="000000" w:themeColor="text1"/>
        </w:rPr>
        <w:t>.</w:t>
      </w:r>
    </w:p>
    <w:p w14:paraId="63FDAAA7" w14:textId="77777777" w:rsidR="00BC07A7" w:rsidRDefault="00BC07A7" w:rsidP="00BC07A7">
      <w:pPr>
        <w:spacing w:before="120" w:after="120"/>
        <w:jc w:val="both"/>
        <w:rPr>
          <w:color w:val="000000" w:themeColor="text1"/>
        </w:rPr>
      </w:pPr>
      <w:r w:rsidRPr="00BC07A7">
        <w:rPr>
          <w:b/>
          <w:bCs/>
          <w:color w:val="000000" w:themeColor="text1"/>
        </w:rPr>
        <w:t>María del Carmen Moreno</w:t>
      </w:r>
      <w:r w:rsidRPr="00BC07A7">
        <w:rPr>
          <w:color w:val="000000" w:themeColor="text1"/>
        </w:rPr>
        <w:t xml:space="preserve">, University of Seville: </w:t>
      </w:r>
      <w:r w:rsidRPr="00BC07A7">
        <w:rPr>
          <w:i/>
          <w:iCs/>
          <w:color w:val="000000" w:themeColor="text1"/>
        </w:rPr>
        <w:t>Emotional Well-being of Adolescents in Spain: Reflections on Gender Socialization and Its Consequences</w:t>
      </w:r>
      <w:r w:rsidRPr="00BC07A7">
        <w:rPr>
          <w:color w:val="000000" w:themeColor="text1"/>
        </w:rPr>
        <w:t>.</w:t>
      </w:r>
    </w:p>
    <w:p w14:paraId="30F6FEF5" w14:textId="77777777" w:rsidR="00BC07A7" w:rsidRPr="00BC07A7" w:rsidRDefault="00BC07A7" w:rsidP="00BC07A7">
      <w:pPr>
        <w:spacing w:before="120" w:after="120"/>
        <w:jc w:val="both"/>
        <w:rPr>
          <w:color w:val="000000" w:themeColor="text1"/>
        </w:rPr>
      </w:pPr>
    </w:p>
    <w:p w14:paraId="1E06B3DA" w14:textId="1588C0DB" w:rsidR="002E2B99" w:rsidRPr="00BC07A7" w:rsidRDefault="00BC07A7" w:rsidP="00BC07A7">
      <w:pPr>
        <w:spacing w:before="120" w:after="120"/>
        <w:jc w:val="both"/>
        <w:rPr>
          <w:b/>
          <w:bCs/>
          <w:color w:val="000000" w:themeColor="text1"/>
        </w:rPr>
      </w:pPr>
      <w:r w:rsidRPr="00BC07A7">
        <w:rPr>
          <w:b/>
          <w:bCs/>
          <w:color w:val="000000" w:themeColor="text1"/>
        </w:rPr>
        <w:t>11:30–11:45 | Coffee Break</w:t>
      </w:r>
    </w:p>
    <w:p w14:paraId="5C79A4A9" w14:textId="77777777" w:rsidR="00BC07A7" w:rsidRPr="00BC07A7" w:rsidRDefault="00BC07A7" w:rsidP="00BC07A7">
      <w:pPr>
        <w:spacing w:before="120" w:after="120"/>
        <w:jc w:val="both"/>
        <w:rPr>
          <w:b/>
          <w:bCs/>
          <w:color w:val="000000" w:themeColor="text1"/>
        </w:rPr>
      </w:pPr>
    </w:p>
    <w:p w14:paraId="00EB9539" w14:textId="77777777" w:rsidR="00BC07A7" w:rsidRPr="00BC07A7" w:rsidRDefault="00BC07A7" w:rsidP="002E2B99">
      <w:pPr>
        <w:spacing w:before="120" w:after="120"/>
        <w:jc w:val="both"/>
        <w:rPr>
          <w:i/>
          <w:iCs/>
          <w:color w:val="1F497D" w:themeColor="text2"/>
        </w:rPr>
      </w:pPr>
      <w:r w:rsidRPr="00BC07A7">
        <w:rPr>
          <w:i/>
          <w:iCs/>
          <w:color w:val="1F497D" w:themeColor="text2"/>
        </w:rPr>
        <w:t>Session 2. Social Determinants, Gender, and School Environment in Adolescent and Youth Mental Health</w:t>
      </w:r>
    </w:p>
    <w:p w14:paraId="1591A807" w14:textId="77777777" w:rsidR="00BC07A7" w:rsidRPr="00BC07A7" w:rsidRDefault="00BC07A7" w:rsidP="00BC07A7">
      <w:pPr>
        <w:spacing w:before="120" w:after="120"/>
        <w:jc w:val="both"/>
        <w:rPr>
          <w:b/>
          <w:bCs/>
          <w:color w:val="000000" w:themeColor="text1"/>
        </w:rPr>
      </w:pPr>
      <w:r w:rsidRPr="00BC07A7">
        <w:rPr>
          <w:b/>
          <w:bCs/>
          <w:color w:val="000000" w:themeColor="text1"/>
        </w:rPr>
        <w:t>Time: 11:45–13:15</w:t>
      </w:r>
    </w:p>
    <w:p w14:paraId="0FE7D057" w14:textId="77777777" w:rsidR="00BC07A7" w:rsidRPr="00BC07A7" w:rsidRDefault="00BC07A7" w:rsidP="00BC07A7">
      <w:pPr>
        <w:spacing w:before="120" w:after="120"/>
        <w:jc w:val="both"/>
        <w:rPr>
          <w:color w:val="000000" w:themeColor="text1"/>
        </w:rPr>
      </w:pPr>
      <w:proofErr w:type="spellStart"/>
      <w:r w:rsidRPr="00BC07A7">
        <w:rPr>
          <w:b/>
          <w:bCs/>
          <w:color w:val="000000" w:themeColor="text1"/>
        </w:rPr>
        <w:t>Ángeles</w:t>
      </w:r>
      <w:proofErr w:type="spellEnd"/>
      <w:r w:rsidRPr="00BC07A7">
        <w:rPr>
          <w:b/>
          <w:bCs/>
          <w:color w:val="000000" w:themeColor="text1"/>
        </w:rPr>
        <w:t xml:space="preserve"> Cedillo &amp; </w:t>
      </w:r>
      <w:proofErr w:type="spellStart"/>
      <w:r w:rsidRPr="00BC07A7">
        <w:rPr>
          <w:b/>
          <w:bCs/>
          <w:color w:val="000000" w:themeColor="text1"/>
        </w:rPr>
        <w:t>Agustín</w:t>
      </w:r>
      <w:proofErr w:type="spellEnd"/>
      <w:r w:rsidRPr="00BC07A7">
        <w:rPr>
          <w:b/>
          <w:bCs/>
          <w:color w:val="000000" w:themeColor="text1"/>
        </w:rPr>
        <w:t xml:space="preserve"> </w:t>
      </w:r>
      <w:proofErr w:type="spellStart"/>
      <w:r w:rsidRPr="00BC07A7">
        <w:rPr>
          <w:b/>
          <w:bCs/>
          <w:color w:val="000000" w:themeColor="text1"/>
        </w:rPr>
        <w:t>Luque</w:t>
      </w:r>
      <w:proofErr w:type="spellEnd"/>
      <w:r w:rsidRPr="00BC07A7">
        <w:rPr>
          <w:b/>
          <w:bCs/>
          <w:color w:val="000000" w:themeColor="text1"/>
        </w:rPr>
        <w:t xml:space="preserve"> Fernández</w:t>
      </w:r>
      <w:r w:rsidRPr="00BC07A7">
        <w:rPr>
          <w:color w:val="000000" w:themeColor="text1"/>
        </w:rPr>
        <w:t xml:space="preserve">, University of Seville: </w:t>
      </w:r>
      <w:r w:rsidRPr="00BC07A7">
        <w:rPr>
          <w:i/>
          <w:iCs/>
          <w:color w:val="000000" w:themeColor="text1"/>
        </w:rPr>
        <w:t>Health Promotion Strategies at the University of Seville</w:t>
      </w:r>
      <w:r w:rsidRPr="00BC07A7">
        <w:rPr>
          <w:color w:val="000000" w:themeColor="text1"/>
        </w:rPr>
        <w:t>.</w:t>
      </w:r>
    </w:p>
    <w:p w14:paraId="4B304B22" w14:textId="77777777" w:rsidR="00BC07A7" w:rsidRPr="00BC07A7" w:rsidRDefault="00BC07A7" w:rsidP="00BC07A7">
      <w:pPr>
        <w:spacing w:before="120" w:after="120"/>
        <w:jc w:val="both"/>
        <w:rPr>
          <w:color w:val="000000" w:themeColor="text1"/>
        </w:rPr>
      </w:pPr>
      <w:proofErr w:type="spellStart"/>
      <w:r w:rsidRPr="00BC07A7">
        <w:rPr>
          <w:b/>
          <w:bCs/>
          <w:color w:val="000000" w:themeColor="text1"/>
        </w:rPr>
        <w:t>Cossete</w:t>
      </w:r>
      <w:proofErr w:type="spellEnd"/>
      <w:r w:rsidRPr="00BC07A7">
        <w:rPr>
          <w:b/>
          <w:bCs/>
          <w:color w:val="000000" w:themeColor="text1"/>
        </w:rPr>
        <w:t xml:space="preserve"> Franco Muñoz</w:t>
      </w:r>
      <w:r w:rsidRPr="00BC07A7">
        <w:rPr>
          <w:color w:val="000000" w:themeColor="text1"/>
        </w:rPr>
        <w:t xml:space="preserve">, Pablo de </w:t>
      </w:r>
      <w:proofErr w:type="spellStart"/>
      <w:r w:rsidRPr="00BC07A7">
        <w:rPr>
          <w:color w:val="000000" w:themeColor="text1"/>
        </w:rPr>
        <w:t>Olavide</w:t>
      </w:r>
      <w:proofErr w:type="spellEnd"/>
      <w:r w:rsidRPr="00BC07A7">
        <w:rPr>
          <w:color w:val="000000" w:themeColor="text1"/>
        </w:rPr>
        <w:t xml:space="preserve"> University: </w:t>
      </w:r>
      <w:r w:rsidRPr="00BC07A7">
        <w:rPr>
          <w:i/>
          <w:iCs/>
          <w:color w:val="000000" w:themeColor="text1"/>
        </w:rPr>
        <w:t>Adolescent Mental Health: A Gender Perspective</w:t>
      </w:r>
      <w:r w:rsidRPr="00BC07A7">
        <w:rPr>
          <w:color w:val="000000" w:themeColor="text1"/>
        </w:rPr>
        <w:t>.</w:t>
      </w:r>
    </w:p>
    <w:p w14:paraId="16BF33AB" w14:textId="77777777" w:rsidR="00BC07A7" w:rsidRPr="00BC07A7" w:rsidRDefault="00BC07A7" w:rsidP="00BC07A7">
      <w:pPr>
        <w:spacing w:before="120" w:after="120"/>
        <w:jc w:val="both"/>
        <w:rPr>
          <w:color w:val="000000" w:themeColor="text1"/>
        </w:rPr>
      </w:pPr>
      <w:r w:rsidRPr="00BC07A7">
        <w:rPr>
          <w:b/>
          <w:bCs/>
          <w:color w:val="000000" w:themeColor="text1"/>
        </w:rPr>
        <w:t xml:space="preserve">Ikram </w:t>
      </w:r>
      <w:proofErr w:type="spellStart"/>
      <w:r w:rsidRPr="00BC07A7">
        <w:rPr>
          <w:b/>
          <w:bCs/>
          <w:color w:val="000000" w:themeColor="text1"/>
        </w:rPr>
        <w:t>Benazizi</w:t>
      </w:r>
      <w:proofErr w:type="spellEnd"/>
      <w:r w:rsidRPr="00BC07A7">
        <w:rPr>
          <w:b/>
          <w:bCs/>
          <w:color w:val="000000" w:themeColor="text1"/>
        </w:rPr>
        <w:t xml:space="preserve"> </w:t>
      </w:r>
      <w:proofErr w:type="spellStart"/>
      <w:r w:rsidRPr="00BC07A7">
        <w:rPr>
          <w:b/>
          <w:bCs/>
          <w:color w:val="000000" w:themeColor="text1"/>
        </w:rPr>
        <w:t>Dahbi</w:t>
      </w:r>
      <w:proofErr w:type="spellEnd"/>
      <w:r w:rsidRPr="00BC07A7">
        <w:rPr>
          <w:color w:val="000000" w:themeColor="text1"/>
        </w:rPr>
        <w:t xml:space="preserve">, Institute for Advanced Social Studies (CSIC, Córdoba): </w:t>
      </w:r>
      <w:r w:rsidRPr="00BC07A7">
        <w:rPr>
          <w:i/>
          <w:iCs/>
          <w:color w:val="000000" w:themeColor="text1"/>
        </w:rPr>
        <w:t>Mental Health and Well-being in Young Populations: A View from Social Inequalities and Structural Determinants</w:t>
      </w:r>
      <w:r w:rsidRPr="00BC07A7">
        <w:rPr>
          <w:color w:val="000000" w:themeColor="text1"/>
        </w:rPr>
        <w:t>.</w:t>
      </w:r>
    </w:p>
    <w:p w14:paraId="402DD235" w14:textId="77777777" w:rsidR="00BC07A7" w:rsidRDefault="00BC07A7" w:rsidP="00BC07A7">
      <w:pPr>
        <w:spacing w:before="120" w:after="120"/>
        <w:jc w:val="both"/>
        <w:rPr>
          <w:color w:val="000000" w:themeColor="text1"/>
        </w:rPr>
      </w:pPr>
      <w:proofErr w:type="spellStart"/>
      <w:r w:rsidRPr="00BC07A7">
        <w:rPr>
          <w:b/>
          <w:bCs/>
          <w:color w:val="000000" w:themeColor="text1"/>
        </w:rPr>
        <w:t>Raffael</w:t>
      </w:r>
      <w:proofErr w:type="spellEnd"/>
      <w:r w:rsidRPr="00BC07A7">
        <w:rPr>
          <w:b/>
          <w:bCs/>
          <w:color w:val="000000" w:themeColor="text1"/>
        </w:rPr>
        <w:t xml:space="preserve"> </w:t>
      </w:r>
      <w:proofErr w:type="spellStart"/>
      <w:r w:rsidRPr="00BC07A7">
        <w:rPr>
          <w:b/>
          <w:bCs/>
          <w:color w:val="000000" w:themeColor="text1"/>
        </w:rPr>
        <w:t>Heiss</w:t>
      </w:r>
      <w:proofErr w:type="spellEnd"/>
      <w:r w:rsidRPr="00BC07A7">
        <w:rPr>
          <w:color w:val="000000" w:themeColor="text1"/>
        </w:rPr>
        <w:t xml:space="preserve">, Management Center Innsbruck: </w:t>
      </w:r>
      <w:proofErr w:type="gramStart"/>
      <w:r w:rsidRPr="00BC07A7">
        <w:rPr>
          <w:i/>
          <w:iCs/>
          <w:color w:val="000000" w:themeColor="text1"/>
        </w:rPr>
        <w:t>Social Media</w:t>
      </w:r>
      <w:proofErr w:type="gramEnd"/>
      <w:r w:rsidRPr="00BC07A7">
        <w:rPr>
          <w:i/>
          <w:iCs/>
          <w:color w:val="000000" w:themeColor="text1"/>
        </w:rPr>
        <w:t xml:space="preserve"> and Youth Mental Health: Evidence, Challenges, and Policy Responses</w:t>
      </w:r>
      <w:r w:rsidRPr="00BC07A7">
        <w:rPr>
          <w:color w:val="000000" w:themeColor="text1"/>
        </w:rPr>
        <w:t>.</w:t>
      </w:r>
    </w:p>
    <w:p w14:paraId="5091F1E1" w14:textId="77777777" w:rsidR="00BC07A7" w:rsidRPr="00BC07A7" w:rsidRDefault="00BC07A7" w:rsidP="00BC07A7">
      <w:pPr>
        <w:spacing w:before="120" w:after="120"/>
        <w:jc w:val="both"/>
        <w:rPr>
          <w:color w:val="000000" w:themeColor="text1"/>
        </w:rPr>
      </w:pPr>
    </w:p>
    <w:p w14:paraId="5499400C" w14:textId="38E5FFBD" w:rsidR="002E2B99" w:rsidRDefault="00BC07A7" w:rsidP="00BC07A7">
      <w:pPr>
        <w:spacing w:before="120" w:after="120"/>
        <w:jc w:val="both"/>
        <w:rPr>
          <w:b/>
          <w:bCs/>
          <w:color w:val="000000" w:themeColor="text1"/>
          <w:lang w:val="es-ES"/>
        </w:rPr>
      </w:pPr>
      <w:r w:rsidRPr="00BC07A7">
        <w:rPr>
          <w:b/>
          <w:bCs/>
          <w:color w:val="000000" w:themeColor="text1"/>
          <w:lang w:val="es-ES"/>
        </w:rPr>
        <w:t>13:15–14:30 | Lunch</w:t>
      </w:r>
    </w:p>
    <w:p w14:paraId="06547516" w14:textId="77777777" w:rsidR="002E2B99" w:rsidRDefault="002E2B99" w:rsidP="002E2B99">
      <w:pPr>
        <w:spacing w:before="120" w:after="120"/>
        <w:jc w:val="both"/>
        <w:rPr>
          <w:b/>
          <w:bCs/>
          <w:color w:val="000000" w:themeColor="text1"/>
          <w:lang w:val="es-ES"/>
        </w:rPr>
      </w:pPr>
    </w:p>
    <w:p w14:paraId="6EC567E9" w14:textId="77777777" w:rsidR="00BC07A7" w:rsidRDefault="00BC07A7" w:rsidP="002E2B99">
      <w:pPr>
        <w:spacing w:before="120" w:after="120"/>
        <w:jc w:val="both"/>
        <w:rPr>
          <w:b/>
          <w:bCs/>
          <w:color w:val="000000" w:themeColor="text1"/>
          <w:lang w:val="es-ES"/>
        </w:rPr>
      </w:pPr>
    </w:p>
    <w:p w14:paraId="274BD827" w14:textId="77777777" w:rsidR="00BC07A7" w:rsidRDefault="00BC07A7" w:rsidP="002E2B99">
      <w:pPr>
        <w:spacing w:before="120" w:after="120"/>
        <w:jc w:val="both"/>
        <w:rPr>
          <w:b/>
          <w:bCs/>
          <w:color w:val="000000" w:themeColor="text1"/>
          <w:lang w:val="es-ES"/>
        </w:rPr>
      </w:pPr>
    </w:p>
    <w:p w14:paraId="358DDFD3" w14:textId="77777777" w:rsidR="00BC07A7" w:rsidRDefault="00BC07A7" w:rsidP="002E2B99">
      <w:pPr>
        <w:spacing w:before="120" w:after="120"/>
        <w:jc w:val="both"/>
        <w:rPr>
          <w:b/>
          <w:bCs/>
          <w:color w:val="000000" w:themeColor="text1"/>
          <w:lang w:val="es-ES"/>
        </w:rPr>
      </w:pPr>
    </w:p>
    <w:p w14:paraId="3FA57C5E" w14:textId="77777777" w:rsidR="00BC07A7" w:rsidRDefault="00BC07A7" w:rsidP="002E2B99">
      <w:pPr>
        <w:spacing w:before="120" w:after="120"/>
        <w:jc w:val="both"/>
        <w:rPr>
          <w:b/>
          <w:bCs/>
          <w:color w:val="000000" w:themeColor="text1"/>
          <w:lang w:val="es-ES"/>
        </w:rPr>
      </w:pPr>
    </w:p>
    <w:p w14:paraId="1C96CE98" w14:textId="77777777" w:rsidR="00BC07A7" w:rsidRDefault="00BC07A7" w:rsidP="002E2B99">
      <w:pPr>
        <w:spacing w:before="120" w:after="120"/>
        <w:jc w:val="both"/>
        <w:rPr>
          <w:b/>
          <w:bCs/>
          <w:color w:val="000000" w:themeColor="text1"/>
          <w:lang w:val="es-ES"/>
        </w:rPr>
      </w:pPr>
    </w:p>
    <w:p w14:paraId="37791942" w14:textId="77777777" w:rsidR="00BC07A7" w:rsidRDefault="00BC07A7" w:rsidP="002E2B99">
      <w:pPr>
        <w:spacing w:before="120" w:after="120"/>
        <w:jc w:val="both"/>
        <w:rPr>
          <w:b/>
          <w:bCs/>
          <w:color w:val="000000" w:themeColor="text1"/>
          <w:lang w:val="es-ES"/>
        </w:rPr>
      </w:pPr>
    </w:p>
    <w:p w14:paraId="6C06F020" w14:textId="77777777" w:rsidR="00BC07A7" w:rsidRPr="002E2B99" w:rsidRDefault="00BC07A7" w:rsidP="002E2B99">
      <w:pPr>
        <w:spacing w:before="120" w:after="120"/>
        <w:jc w:val="both"/>
        <w:rPr>
          <w:b/>
          <w:bCs/>
          <w:color w:val="000000" w:themeColor="text1"/>
          <w:lang w:val="es-ES"/>
        </w:rPr>
      </w:pPr>
    </w:p>
    <w:p w14:paraId="38527ED6" w14:textId="77777777" w:rsidR="00BC07A7" w:rsidRPr="00BC07A7" w:rsidRDefault="00BC07A7" w:rsidP="002E2B99">
      <w:pPr>
        <w:spacing w:before="120" w:after="120"/>
        <w:jc w:val="both"/>
        <w:rPr>
          <w:i/>
          <w:iCs/>
          <w:color w:val="1F497D" w:themeColor="text2"/>
        </w:rPr>
      </w:pPr>
      <w:r w:rsidRPr="00BC07A7">
        <w:rPr>
          <w:i/>
          <w:iCs/>
          <w:color w:val="1F497D" w:themeColor="text2"/>
        </w:rPr>
        <w:lastRenderedPageBreak/>
        <w:t>Session 3. Community Intervention Perspectives in the School Environment</w:t>
      </w:r>
    </w:p>
    <w:p w14:paraId="03AD2BA4" w14:textId="77777777" w:rsidR="00BC07A7" w:rsidRPr="00BC07A7" w:rsidRDefault="00BC07A7" w:rsidP="00BC07A7">
      <w:pPr>
        <w:spacing w:before="120" w:after="120"/>
        <w:jc w:val="both"/>
        <w:rPr>
          <w:b/>
          <w:bCs/>
          <w:color w:val="000000" w:themeColor="text1"/>
        </w:rPr>
      </w:pPr>
      <w:r w:rsidRPr="00BC07A7">
        <w:rPr>
          <w:b/>
          <w:bCs/>
          <w:color w:val="000000" w:themeColor="text1"/>
        </w:rPr>
        <w:t>Time: 14:30–16:00</w:t>
      </w:r>
    </w:p>
    <w:p w14:paraId="256FEE5F" w14:textId="77777777" w:rsidR="00BC07A7" w:rsidRPr="00BC07A7" w:rsidRDefault="00BC07A7" w:rsidP="00BC07A7">
      <w:pPr>
        <w:spacing w:before="120" w:after="120"/>
        <w:jc w:val="both"/>
        <w:rPr>
          <w:color w:val="000000" w:themeColor="text1"/>
        </w:rPr>
      </w:pPr>
      <w:proofErr w:type="spellStart"/>
      <w:r w:rsidRPr="00BC07A7">
        <w:rPr>
          <w:b/>
          <w:bCs/>
          <w:color w:val="000000" w:themeColor="text1"/>
        </w:rPr>
        <w:t>Maaike</w:t>
      </w:r>
      <w:proofErr w:type="spellEnd"/>
      <w:r w:rsidRPr="00BC07A7">
        <w:rPr>
          <w:b/>
          <w:bCs/>
          <w:color w:val="000000" w:themeColor="text1"/>
        </w:rPr>
        <w:t xml:space="preserve"> </w:t>
      </w:r>
      <w:proofErr w:type="spellStart"/>
      <w:r w:rsidRPr="00BC07A7">
        <w:rPr>
          <w:b/>
          <w:bCs/>
          <w:color w:val="000000" w:themeColor="text1"/>
        </w:rPr>
        <w:t>Nauta</w:t>
      </w:r>
      <w:proofErr w:type="spellEnd"/>
      <w:r w:rsidRPr="00BC07A7">
        <w:rPr>
          <w:color w:val="000000" w:themeColor="text1"/>
        </w:rPr>
        <w:t>, University of Groningen</w:t>
      </w:r>
      <w:r w:rsidRPr="00BC07A7">
        <w:rPr>
          <w:i/>
          <w:iCs/>
          <w:color w:val="000000" w:themeColor="text1"/>
        </w:rPr>
        <w:t>: Indicated Prevention for Anxiety Disorders in a School Setting</w:t>
      </w:r>
      <w:r w:rsidRPr="00BC07A7">
        <w:rPr>
          <w:color w:val="000000" w:themeColor="text1"/>
        </w:rPr>
        <w:t>.</w:t>
      </w:r>
    </w:p>
    <w:p w14:paraId="52188A67" w14:textId="77777777" w:rsidR="00BC07A7" w:rsidRPr="00BC07A7" w:rsidRDefault="00BC07A7" w:rsidP="00BC07A7">
      <w:pPr>
        <w:spacing w:before="120" w:after="120"/>
        <w:jc w:val="both"/>
        <w:rPr>
          <w:color w:val="000000" w:themeColor="text1"/>
        </w:rPr>
      </w:pPr>
      <w:r w:rsidRPr="00BC07A7">
        <w:rPr>
          <w:b/>
          <w:bCs/>
          <w:color w:val="000000" w:themeColor="text1"/>
        </w:rPr>
        <w:t xml:space="preserve">Jacqueline </w:t>
      </w:r>
      <w:proofErr w:type="spellStart"/>
      <w:r w:rsidRPr="00BC07A7">
        <w:rPr>
          <w:b/>
          <w:bCs/>
          <w:color w:val="000000" w:themeColor="text1"/>
        </w:rPr>
        <w:t>Priego</w:t>
      </w:r>
      <w:proofErr w:type="spellEnd"/>
      <w:r w:rsidRPr="00BC07A7">
        <w:rPr>
          <w:color w:val="000000" w:themeColor="text1"/>
        </w:rPr>
        <w:t xml:space="preserve">, University of Portsmouth: </w:t>
      </w:r>
      <w:r w:rsidRPr="00BC07A7">
        <w:rPr>
          <w:i/>
          <w:iCs/>
          <w:color w:val="000000" w:themeColor="text1"/>
        </w:rPr>
        <w:t>Supporting International Students Throughout Their Academic Journey: From Aspirations to Graduation and Beyond</w:t>
      </w:r>
      <w:r w:rsidRPr="00BC07A7">
        <w:rPr>
          <w:color w:val="000000" w:themeColor="text1"/>
        </w:rPr>
        <w:t>.</w:t>
      </w:r>
    </w:p>
    <w:p w14:paraId="12826DBC" w14:textId="77777777" w:rsidR="00BC07A7" w:rsidRPr="00BC07A7" w:rsidRDefault="00BC07A7" w:rsidP="00BC07A7">
      <w:pPr>
        <w:spacing w:before="120" w:after="120"/>
        <w:jc w:val="both"/>
        <w:rPr>
          <w:color w:val="000000" w:themeColor="text1"/>
        </w:rPr>
      </w:pPr>
      <w:r w:rsidRPr="00BC07A7">
        <w:rPr>
          <w:b/>
          <w:bCs/>
          <w:color w:val="000000" w:themeColor="text1"/>
        </w:rPr>
        <w:t xml:space="preserve">Kevin </w:t>
      </w:r>
      <w:proofErr w:type="spellStart"/>
      <w:r w:rsidRPr="00BC07A7">
        <w:rPr>
          <w:b/>
          <w:bCs/>
          <w:color w:val="000000" w:themeColor="text1"/>
        </w:rPr>
        <w:t>Rigaid</w:t>
      </w:r>
      <w:proofErr w:type="spellEnd"/>
      <w:r w:rsidRPr="00BC07A7">
        <w:rPr>
          <w:color w:val="000000" w:themeColor="text1"/>
        </w:rPr>
        <w:t xml:space="preserve">, Université Côte d’Azur: </w:t>
      </w:r>
      <w:r w:rsidRPr="00BC07A7">
        <w:rPr>
          <w:i/>
          <w:iCs/>
          <w:color w:val="000000" w:themeColor="text1"/>
        </w:rPr>
        <w:t>Effective Interventions for Student Mental Health: Leveraging Mindfulness Beliefs and Self-Efficacy to Foster Resilience After Academic Setbacks</w:t>
      </w:r>
      <w:r w:rsidRPr="00BC07A7">
        <w:rPr>
          <w:color w:val="000000" w:themeColor="text1"/>
        </w:rPr>
        <w:t>.</w:t>
      </w:r>
    </w:p>
    <w:p w14:paraId="5ABB2043" w14:textId="30B87062" w:rsidR="002E2B99" w:rsidRPr="00BC07A7" w:rsidRDefault="00BC07A7" w:rsidP="00BC07A7">
      <w:pPr>
        <w:spacing w:before="120" w:after="120"/>
        <w:jc w:val="both"/>
        <w:rPr>
          <w:color w:val="000000" w:themeColor="text1"/>
        </w:rPr>
      </w:pPr>
      <w:r w:rsidRPr="00BC07A7">
        <w:rPr>
          <w:b/>
          <w:bCs/>
          <w:color w:val="000000" w:themeColor="text1"/>
        </w:rPr>
        <w:t>Andrea González Rodríguez</w:t>
      </w:r>
      <w:r w:rsidRPr="00BC07A7">
        <w:rPr>
          <w:color w:val="000000" w:themeColor="text1"/>
        </w:rPr>
        <w:t xml:space="preserve">, UNAM: </w:t>
      </w:r>
      <w:r w:rsidRPr="00BC07A7">
        <w:rPr>
          <w:i/>
          <w:iCs/>
          <w:color w:val="000000" w:themeColor="text1"/>
        </w:rPr>
        <w:t>Community Health Services at the National Autonomous University of Mexico: A Strategy for the Student Population</w:t>
      </w:r>
      <w:r w:rsidRPr="00BC07A7">
        <w:rPr>
          <w:color w:val="000000" w:themeColor="text1"/>
        </w:rPr>
        <w:t>.</w:t>
      </w:r>
    </w:p>
    <w:p w14:paraId="6D140C29" w14:textId="77777777" w:rsidR="00BC07A7" w:rsidRDefault="00BC07A7" w:rsidP="002E2B99">
      <w:pPr>
        <w:spacing w:before="120" w:after="120"/>
        <w:jc w:val="both"/>
        <w:rPr>
          <w:b/>
          <w:bCs/>
          <w:color w:val="C00000"/>
          <w:lang w:val="es-ES"/>
        </w:rPr>
      </w:pPr>
    </w:p>
    <w:p w14:paraId="155AC8DA" w14:textId="433BED86" w:rsidR="002E2B99" w:rsidRPr="00BC07A7" w:rsidRDefault="00BC07A7" w:rsidP="002E2B99">
      <w:pPr>
        <w:spacing w:before="120" w:after="120"/>
        <w:jc w:val="both"/>
        <w:rPr>
          <w:b/>
          <w:bCs/>
          <w:color w:val="C00000"/>
        </w:rPr>
      </w:pPr>
      <w:r w:rsidRPr="00BC07A7">
        <w:rPr>
          <w:b/>
          <w:bCs/>
          <w:color w:val="C00000"/>
        </w:rPr>
        <w:t>May 8</w:t>
      </w:r>
    </w:p>
    <w:p w14:paraId="08DCB00E" w14:textId="77777777" w:rsidR="002E2B99" w:rsidRPr="00BC07A7" w:rsidRDefault="002E2B99" w:rsidP="002E2B99">
      <w:pPr>
        <w:spacing w:before="120" w:after="120"/>
        <w:jc w:val="both"/>
        <w:rPr>
          <w:b/>
          <w:bCs/>
          <w:color w:val="000000" w:themeColor="text1"/>
        </w:rPr>
      </w:pPr>
    </w:p>
    <w:p w14:paraId="1D07BC08" w14:textId="051E8B4B" w:rsidR="002E2B99" w:rsidRPr="00BC07A7" w:rsidRDefault="00BC07A7" w:rsidP="002E2B99">
      <w:pPr>
        <w:spacing w:before="120" w:after="120"/>
        <w:jc w:val="both"/>
        <w:rPr>
          <w:i/>
          <w:iCs/>
          <w:color w:val="1F497D" w:themeColor="text2"/>
        </w:rPr>
      </w:pPr>
      <w:r w:rsidRPr="00BC07A7">
        <w:rPr>
          <w:i/>
          <w:iCs/>
          <w:color w:val="1F497D" w:themeColor="text2"/>
        </w:rPr>
        <w:t>Internal meeting</w:t>
      </w:r>
    </w:p>
    <w:p w14:paraId="4DE069B1" w14:textId="77777777" w:rsidR="00BC07A7" w:rsidRPr="00BC07A7" w:rsidRDefault="00BC07A7" w:rsidP="00BC07A7">
      <w:pPr>
        <w:spacing w:before="120" w:after="120"/>
        <w:jc w:val="both"/>
        <w:rPr>
          <w:color w:val="000000" w:themeColor="text1"/>
        </w:rPr>
      </w:pPr>
      <w:r w:rsidRPr="00BC07A7">
        <w:rPr>
          <w:b/>
          <w:bCs/>
          <w:color w:val="000000" w:themeColor="text1"/>
        </w:rPr>
        <w:t>Topic</w:t>
      </w:r>
      <w:r w:rsidRPr="00BC07A7">
        <w:rPr>
          <w:color w:val="000000" w:themeColor="text1"/>
        </w:rPr>
        <w:t>: Design of the Research and Intervention Framework on Adolescent and Youth Mental Health in School Settings</w:t>
      </w:r>
    </w:p>
    <w:p w14:paraId="35438704" w14:textId="77777777" w:rsidR="00BC07A7" w:rsidRPr="00BC07A7" w:rsidRDefault="00BC07A7" w:rsidP="00BC07A7">
      <w:pPr>
        <w:spacing w:before="120" w:after="120"/>
        <w:jc w:val="both"/>
        <w:rPr>
          <w:b/>
          <w:bCs/>
          <w:color w:val="000000" w:themeColor="text1"/>
        </w:rPr>
      </w:pPr>
      <w:r w:rsidRPr="00BC07A7">
        <w:rPr>
          <w:b/>
          <w:bCs/>
          <w:color w:val="000000" w:themeColor="text1"/>
        </w:rPr>
        <w:t>Time: 10:00–12:00</w:t>
      </w:r>
    </w:p>
    <w:p w14:paraId="5CE82534" w14:textId="7A9F6483" w:rsidR="002E2B99" w:rsidRPr="00BC07A7" w:rsidRDefault="00BC07A7" w:rsidP="00BC07A7">
      <w:pPr>
        <w:spacing w:before="120" w:after="120"/>
        <w:jc w:val="both"/>
        <w:rPr>
          <w:color w:val="000000" w:themeColor="text1"/>
        </w:rPr>
      </w:pPr>
      <w:r w:rsidRPr="00BC07A7">
        <w:rPr>
          <w:b/>
          <w:bCs/>
          <w:color w:val="000000" w:themeColor="text1"/>
        </w:rPr>
        <w:t>Participants</w:t>
      </w:r>
      <w:r w:rsidRPr="00BC07A7">
        <w:rPr>
          <w:color w:val="000000" w:themeColor="text1"/>
        </w:rPr>
        <w:t xml:space="preserve">: Speakers from May 7, along with directors of UNAM Spain offices in Europe and representatives of the </w:t>
      </w:r>
      <w:proofErr w:type="spellStart"/>
      <w:r w:rsidRPr="00BC07A7">
        <w:rPr>
          <w:color w:val="000000" w:themeColor="text1"/>
        </w:rPr>
        <w:t>Ulysseus</w:t>
      </w:r>
      <w:proofErr w:type="spellEnd"/>
      <w:r w:rsidRPr="00BC07A7">
        <w:rPr>
          <w:color w:val="000000" w:themeColor="text1"/>
        </w:rPr>
        <w:t xml:space="preserve"> Alliance at the University of Seville</w:t>
      </w:r>
    </w:p>
    <w:p w14:paraId="5FA2CA5F" w14:textId="77777777" w:rsidR="00BC07A7" w:rsidRPr="00BC07A7" w:rsidRDefault="00BC07A7" w:rsidP="00BC07A7">
      <w:pPr>
        <w:spacing w:before="120" w:after="120"/>
        <w:jc w:val="both"/>
        <w:rPr>
          <w:color w:val="000000" w:themeColor="text1"/>
        </w:rPr>
      </w:pPr>
    </w:p>
    <w:p w14:paraId="71001E34" w14:textId="173D7435" w:rsidR="002E2B99" w:rsidRPr="00BC07A7" w:rsidRDefault="00BC07A7" w:rsidP="002E2B99">
      <w:pPr>
        <w:spacing w:before="120" w:after="120"/>
        <w:jc w:val="both"/>
        <w:rPr>
          <w:i/>
          <w:iCs/>
          <w:color w:val="1F497D" w:themeColor="text2"/>
        </w:rPr>
      </w:pPr>
      <w:proofErr w:type="spellStart"/>
      <w:r w:rsidRPr="00BC07A7">
        <w:rPr>
          <w:i/>
          <w:iCs/>
          <w:color w:val="1F497D" w:themeColor="text2"/>
        </w:rPr>
        <w:t>Clossing</w:t>
      </w:r>
      <w:proofErr w:type="spellEnd"/>
      <w:r w:rsidRPr="00BC07A7">
        <w:rPr>
          <w:i/>
          <w:iCs/>
          <w:color w:val="1F497D" w:themeColor="text2"/>
        </w:rPr>
        <w:t xml:space="preserve"> </w:t>
      </w:r>
      <w:proofErr w:type="spellStart"/>
      <w:r w:rsidRPr="00BC07A7">
        <w:rPr>
          <w:i/>
          <w:iCs/>
          <w:color w:val="1F497D" w:themeColor="text2"/>
        </w:rPr>
        <w:t>sesion</w:t>
      </w:r>
      <w:proofErr w:type="spellEnd"/>
    </w:p>
    <w:p w14:paraId="32162EEC" w14:textId="77777777" w:rsidR="00BC07A7" w:rsidRPr="00BC07A7" w:rsidRDefault="00BC07A7" w:rsidP="00BC07A7">
      <w:pPr>
        <w:spacing w:before="120" w:after="120"/>
        <w:jc w:val="both"/>
        <w:rPr>
          <w:b/>
          <w:bCs/>
          <w:color w:val="000000" w:themeColor="text1"/>
        </w:rPr>
      </w:pPr>
      <w:r w:rsidRPr="00BC07A7">
        <w:rPr>
          <w:b/>
          <w:bCs/>
          <w:color w:val="000000" w:themeColor="text1"/>
        </w:rPr>
        <w:t>Time: 12:00–12:15</w:t>
      </w:r>
    </w:p>
    <w:p w14:paraId="1812D23A" w14:textId="77777777" w:rsidR="00BC07A7" w:rsidRPr="00BC07A7" w:rsidRDefault="00BC07A7" w:rsidP="00BC07A7">
      <w:pPr>
        <w:spacing w:before="120" w:after="120"/>
        <w:jc w:val="both"/>
        <w:rPr>
          <w:b/>
          <w:bCs/>
          <w:color w:val="000000" w:themeColor="text1"/>
        </w:rPr>
      </w:pPr>
      <w:r w:rsidRPr="00BC07A7">
        <w:rPr>
          <w:b/>
          <w:bCs/>
          <w:color w:val="000000" w:themeColor="text1"/>
        </w:rPr>
        <w:t>Julián Martínez</w:t>
      </w:r>
      <w:r w:rsidRPr="00BC07A7">
        <w:rPr>
          <w:color w:val="000000" w:themeColor="text1"/>
        </w:rPr>
        <w:t>, Vice-Rector for International Relations, University of Seville</w:t>
      </w:r>
    </w:p>
    <w:p w14:paraId="7BA7AF4D" w14:textId="2517C148" w:rsidR="002E2B99" w:rsidRPr="00BC07A7" w:rsidRDefault="00BC07A7" w:rsidP="00BC07A7">
      <w:pPr>
        <w:spacing w:before="120" w:after="120"/>
        <w:jc w:val="both"/>
        <w:rPr>
          <w:color w:val="000000" w:themeColor="text1"/>
        </w:rPr>
      </w:pPr>
      <w:r w:rsidRPr="00BC07A7">
        <w:rPr>
          <w:b/>
          <w:bCs/>
          <w:color w:val="000000" w:themeColor="text1"/>
        </w:rPr>
        <w:t>Ciro Murayama</w:t>
      </w:r>
      <w:r w:rsidRPr="00BC07A7">
        <w:rPr>
          <w:color w:val="000000" w:themeColor="text1"/>
        </w:rPr>
        <w:t>, Director of UNAM Spain</w:t>
      </w:r>
    </w:p>
    <w:p w14:paraId="0963CF66" w14:textId="77777777" w:rsidR="002E2B99" w:rsidRPr="00BC07A7" w:rsidRDefault="002E2B99" w:rsidP="002E2B99">
      <w:pPr>
        <w:spacing w:before="120" w:after="120"/>
        <w:jc w:val="both"/>
        <w:rPr>
          <w:color w:val="000000" w:themeColor="text1"/>
        </w:rPr>
      </w:pPr>
    </w:p>
    <w:p w14:paraId="1971A246" w14:textId="77777777" w:rsidR="002E2B99" w:rsidRPr="00BC07A7" w:rsidRDefault="002E2B99" w:rsidP="002E2B99">
      <w:pPr>
        <w:spacing w:before="120" w:after="120"/>
        <w:jc w:val="both"/>
        <w:rPr>
          <w:color w:val="000000" w:themeColor="text1"/>
        </w:rPr>
      </w:pPr>
    </w:p>
    <w:p w14:paraId="22E41D0E" w14:textId="77777777" w:rsidR="002E2B99" w:rsidRPr="00BC07A7" w:rsidRDefault="002E2B99" w:rsidP="002E2B99">
      <w:pPr>
        <w:spacing w:before="120" w:after="120"/>
        <w:jc w:val="both"/>
        <w:rPr>
          <w:color w:val="000000" w:themeColor="text1"/>
        </w:rPr>
      </w:pPr>
    </w:p>
    <w:p w14:paraId="1702DC4F" w14:textId="77777777" w:rsidR="002E2B99" w:rsidRPr="00BC07A7" w:rsidRDefault="002E2B99" w:rsidP="002E2B99">
      <w:pPr>
        <w:spacing w:before="120" w:after="120"/>
        <w:jc w:val="both"/>
        <w:rPr>
          <w:color w:val="000000" w:themeColor="text1"/>
        </w:rPr>
      </w:pPr>
    </w:p>
    <w:p w14:paraId="6C3DCA53" w14:textId="77777777" w:rsidR="002E2B99" w:rsidRPr="00BC07A7" w:rsidRDefault="002E2B99" w:rsidP="002E2B99">
      <w:pPr>
        <w:spacing w:before="120" w:after="120"/>
        <w:jc w:val="both"/>
        <w:rPr>
          <w:color w:val="000000" w:themeColor="text1"/>
        </w:rPr>
      </w:pPr>
    </w:p>
    <w:p w14:paraId="06D22A85" w14:textId="77777777" w:rsidR="002E2B99" w:rsidRPr="00BC07A7" w:rsidRDefault="002E2B99" w:rsidP="002E2B99">
      <w:pPr>
        <w:spacing w:before="120" w:after="120"/>
        <w:jc w:val="both"/>
        <w:rPr>
          <w:color w:val="000000" w:themeColor="text1"/>
        </w:rPr>
      </w:pPr>
    </w:p>
    <w:p w14:paraId="2AB0F4BC" w14:textId="77777777" w:rsidR="002E2B99" w:rsidRPr="00BC07A7" w:rsidRDefault="002E2B99" w:rsidP="002E2B99">
      <w:pPr>
        <w:spacing w:before="120" w:after="120"/>
        <w:jc w:val="both"/>
        <w:rPr>
          <w:color w:val="000000" w:themeColor="text1"/>
        </w:rPr>
      </w:pPr>
    </w:p>
    <w:p w14:paraId="430B083E" w14:textId="77777777" w:rsidR="002E2B99" w:rsidRPr="00BC07A7" w:rsidRDefault="002E2B99" w:rsidP="002E2B99">
      <w:pPr>
        <w:spacing w:before="120" w:after="120"/>
        <w:jc w:val="both"/>
        <w:rPr>
          <w:color w:val="000000" w:themeColor="text1"/>
        </w:rPr>
      </w:pPr>
    </w:p>
    <w:p w14:paraId="7CE0F403" w14:textId="77777777" w:rsidR="002E2B99" w:rsidRPr="00BC07A7" w:rsidRDefault="002E2B99" w:rsidP="002E2B99">
      <w:pPr>
        <w:spacing w:before="120" w:after="120"/>
        <w:jc w:val="both"/>
        <w:rPr>
          <w:color w:val="000000" w:themeColor="text1"/>
        </w:rPr>
      </w:pPr>
    </w:p>
    <w:p w14:paraId="1BA80039" w14:textId="77777777" w:rsidR="002E2B99" w:rsidRPr="00BC07A7" w:rsidRDefault="002E2B99" w:rsidP="002E2B99">
      <w:pPr>
        <w:spacing w:before="120" w:after="120"/>
        <w:jc w:val="both"/>
        <w:rPr>
          <w:color w:val="000000" w:themeColor="text1"/>
        </w:rPr>
      </w:pPr>
    </w:p>
    <w:p w14:paraId="5782C745" w14:textId="77777777" w:rsidR="002E2B99" w:rsidRPr="00BC07A7" w:rsidRDefault="002E2B99" w:rsidP="002E2B99">
      <w:pPr>
        <w:spacing w:before="120" w:after="120"/>
        <w:jc w:val="both"/>
        <w:rPr>
          <w:color w:val="000000" w:themeColor="text1"/>
        </w:rPr>
      </w:pPr>
    </w:p>
    <w:p w14:paraId="23A2336C" w14:textId="77777777" w:rsidR="002E2B99" w:rsidRPr="00BC07A7" w:rsidRDefault="002E2B99" w:rsidP="002E2B99">
      <w:pPr>
        <w:spacing w:before="120" w:after="120"/>
        <w:jc w:val="both"/>
        <w:rPr>
          <w:color w:val="000000" w:themeColor="text1"/>
        </w:rPr>
      </w:pPr>
    </w:p>
    <w:p w14:paraId="0A0FE4CB" w14:textId="77777777" w:rsidR="002E2B99" w:rsidRPr="00BC07A7" w:rsidRDefault="002E2B99" w:rsidP="002E2B99">
      <w:pPr>
        <w:spacing w:before="120" w:after="120"/>
        <w:jc w:val="both"/>
        <w:rPr>
          <w:color w:val="000000" w:themeColor="text1"/>
        </w:rPr>
      </w:pPr>
    </w:p>
    <w:p w14:paraId="175171D5" w14:textId="77777777" w:rsidR="002E2B99" w:rsidRDefault="002E2B99" w:rsidP="002E2B99">
      <w:r>
        <w:rPr>
          <w:noProof/>
        </w:rPr>
        <w:lastRenderedPageBreak/>
        <w:drawing>
          <wp:inline distT="0" distB="0" distL="0" distR="0" wp14:anchorId="59C03B9C" wp14:editId="3EBBA2B1">
            <wp:extent cx="5133976" cy="7261904"/>
            <wp:effectExtent l="0" t="0" r="0" b="0"/>
            <wp:docPr id="570481638"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33976" cy="7261904"/>
                    </a:xfrm>
                    <a:prstGeom prst="rect">
                      <a:avLst/>
                    </a:prstGeom>
                  </pic:spPr>
                </pic:pic>
              </a:graphicData>
            </a:graphic>
          </wp:inline>
        </w:drawing>
      </w:r>
    </w:p>
    <w:p w14:paraId="2A88AD81" w14:textId="77777777" w:rsidR="002E2B99" w:rsidRDefault="002E2B99" w:rsidP="002E2B99">
      <w:pPr>
        <w:rPr>
          <w:noProof/>
        </w:rPr>
      </w:pPr>
    </w:p>
    <w:p w14:paraId="5874FF62" w14:textId="77777777" w:rsidR="002E2B99" w:rsidRDefault="002E2B99" w:rsidP="002E2B99">
      <w:pPr>
        <w:rPr>
          <w:noProof/>
        </w:rPr>
      </w:pPr>
    </w:p>
    <w:p w14:paraId="1B76446C" w14:textId="77777777" w:rsidR="002E2B99" w:rsidRDefault="002E2B99" w:rsidP="002E2B99">
      <w:pPr>
        <w:rPr>
          <w:noProof/>
        </w:rPr>
      </w:pPr>
    </w:p>
    <w:p w14:paraId="20E223F4" w14:textId="726166F3" w:rsidR="002E2B99" w:rsidRDefault="002E2B99" w:rsidP="002E2B99">
      <w:pPr>
        <w:rPr>
          <w:rFonts w:eastAsia="Calibri" w:cs="Calibri"/>
          <w:i/>
          <w:iCs/>
          <w:color w:val="000000" w:themeColor="text1"/>
        </w:rPr>
      </w:pPr>
      <w:r w:rsidRPr="2691E917">
        <w:rPr>
          <w:rFonts w:eastAsia="Calibri" w:cs="Calibri"/>
          <w:i/>
          <w:iCs/>
          <w:color w:val="000000" w:themeColor="text1"/>
        </w:rPr>
        <w:t xml:space="preserve">The </w:t>
      </w:r>
      <w:proofErr w:type="spellStart"/>
      <w:r w:rsidRPr="2691E917">
        <w:rPr>
          <w:rFonts w:eastAsia="Calibri" w:cs="Calibri"/>
          <w:i/>
          <w:iCs/>
          <w:color w:val="000000" w:themeColor="text1"/>
        </w:rPr>
        <w:t>Ulysseus</w:t>
      </w:r>
      <w:proofErr w:type="spellEnd"/>
      <w:r w:rsidRPr="2691E917">
        <w:rPr>
          <w:rFonts w:eastAsia="Calibri" w:cs="Calibri"/>
          <w:i/>
          <w:iCs/>
          <w:color w:val="000000" w:themeColor="text1"/>
        </w:rPr>
        <w:t xml:space="preserve"> Action has received funding from the European Union’s Erasmus + </w:t>
      </w:r>
      <w:proofErr w:type="spellStart"/>
      <w:r w:rsidRPr="2691E917">
        <w:rPr>
          <w:rFonts w:eastAsia="Calibri" w:cs="Calibri"/>
          <w:i/>
          <w:iCs/>
          <w:color w:val="000000" w:themeColor="text1"/>
        </w:rPr>
        <w:t>Programme</w:t>
      </w:r>
      <w:proofErr w:type="spellEnd"/>
      <w:r w:rsidRPr="2691E917">
        <w:rPr>
          <w:rFonts w:eastAsia="Calibri" w:cs="Calibri"/>
          <w:i/>
          <w:iCs/>
          <w:color w:val="000000" w:themeColor="text1"/>
        </w:rPr>
        <w:t xml:space="preserve"> under the grant agreement No 101124733. The views and opinions expressed in this communication are the sole responsibility of the authors and do not necessarily reflect the views of the European Commission</w:t>
      </w:r>
    </w:p>
    <w:p w14:paraId="1ED003E3" w14:textId="2D31D90F" w:rsidR="002E2B99" w:rsidRPr="002E2B99" w:rsidRDefault="002E2B99" w:rsidP="002E2B99">
      <w:pPr>
        <w:tabs>
          <w:tab w:val="left" w:pos="4815"/>
        </w:tabs>
        <w:rPr>
          <w:rFonts w:eastAsia="Calibri" w:cs="Calibri"/>
        </w:rPr>
      </w:pPr>
      <w:r>
        <w:rPr>
          <w:rFonts w:eastAsia="Calibri" w:cs="Calibri"/>
        </w:rPr>
        <w:tab/>
      </w:r>
    </w:p>
    <w:sectPr w:rsidR="002E2B99" w:rsidRPr="002E2B99" w:rsidSect="008B2ECD">
      <w:headerReference w:type="default" r:id="rId13"/>
      <w:footerReference w:type="default" r:id="rId14"/>
      <w:footerReference w:type="first" r:id="rId15"/>
      <w:pgSz w:w="11900" w:h="16840"/>
      <w:pgMar w:top="1417" w:right="2119" w:bottom="1276" w:left="1701" w:header="555"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B7F3" w14:textId="77777777" w:rsidR="00112B15" w:rsidRDefault="00112B15">
      <w:pPr>
        <w:spacing w:line="240" w:lineRule="auto"/>
      </w:pPr>
      <w:r>
        <w:separator/>
      </w:r>
    </w:p>
  </w:endnote>
  <w:endnote w:type="continuationSeparator" w:id="0">
    <w:p w14:paraId="1E0267D2" w14:textId="77777777" w:rsidR="00112B15" w:rsidRDefault="00112B15">
      <w:pPr>
        <w:spacing w:line="240" w:lineRule="auto"/>
      </w:pPr>
      <w:r>
        <w:continuationSeparator/>
      </w:r>
    </w:p>
  </w:endnote>
  <w:endnote w:type="continuationNotice" w:id="1">
    <w:p w14:paraId="39BED545" w14:textId="77777777" w:rsidR="00112B15" w:rsidRDefault="00112B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ExtraLight">
    <w:panose1 w:val="000003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F202" w14:textId="626B2D44" w:rsidR="00595935" w:rsidRPr="00BC07A7" w:rsidRDefault="00BC07A7">
    <w:pPr>
      <w:tabs>
        <w:tab w:val="center" w:pos="4252"/>
        <w:tab w:val="right" w:pos="8504"/>
      </w:tabs>
      <w:ind w:left="720"/>
      <w:jc w:val="right"/>
      <w:rPr>
        <w:rFonts w:ascii="Montserrat ExtraLight" w:eastAsia="Montserrat ExtraLight" w:hAnsi="Montserrat ExtraLight" w:cs="Montserrat ExtraLight"/>
        <w:color w:val="000000"/>
        <w:sz w:val="24"/>
        <w:szCs w:val="24"/>
      </w:rPr>
    </w:pPr>
    <w:r w:rsidRPr="00BC07A7">
      <w:t>Adolescent Mental Health: A Community Intervention Perspective</w:t>
    </w:r>
  </w:p>
  <w:p w14:paraId="4B121D3A" w14:textId="77777777" w:rsidR="00595935" w:rsidRPr="00BC07A7" w:rsidRDefault="00595935">
    <w:pPr>
      <w:tabs>
        <w:tab w:val="center" w:pos="4252"/>
        <w:tab w:val="right" w:pos="8504"/>
      </w:tabs>
      <w:jc w:val="right"/>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833F" w14:textId="77777777" w:rsidR="00595935" w:rsidRPr="00522D3F" w:rsidRDefault="00522D3F">
    <w:pPr>
      <w:jc w:val="right"/>
      <w:rPr>
        <w:lang w:val="en-GB"/>
      </w:rPr>
    </w:pPr>
    <w:r>
      <w:rPr>
        <w:rFonts w:ascii="Calibri" w:eastAsia="Calibri" w:hAnsi="Calibri" w:cs="Calibri"/>
        <w:noProof/>
      </w:rPr>
      <w:drawing>
        <wp:anchor distT="0" distB="0" distL="114300" distR="114300" simplePos="0" relativeHeight="251658241" behindDoc="0" locked="0" layoutInCell="1" allowOverlap="1" wp14:anchorId="441030C3" wp14:editId="3C2B82D4">
          <wp:simplePos x="0" y="0"/>
          <wp:positionH relativeFrom="column">
            <wp:posOffset>-1073786</wp:posOffset>
          </wp:positionH>
          <wp:positionV relativeFrom="paragraph">
            <wp:posOffset>-3430270</wp:posOffset>
          </wp:positionV>
          <wp:extent cx="7532635" cy="3962217"/>
          <wp:effectExtent l="0" t="0" r="0" b="635"/>
          <wp:wrapNone/>
          <wp:docPr id="879460614" name="Picture 1" descr="A colorful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60614" name="Picture 1" descr="A colorful squar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792" cy="3975450"/>
                  </a:xfrm>
                  <a:prstGeom prst="rect">
                    <a:avLst/>
                  </a:prstGeom>
                </pic:spPr>
              </pic:pic>
            </a:graphicData>
          </a:graphic>
          <wp14:sizeRelH relativeFrom="margin">
            <wp14:pctWidth>0</wp14:pctWidth>
          </wp14:sizeRelH>
          <wp14:sizeRelV relativeFrom="margin">
            <wp14:pctHeight>0</wp14:pctHeight>
          </wp14:sizeRelV>
        </wp:anchor>
      </w:drawing>
    </w:r>
    <w:r w:rsidR="00B76C52">
      <w:ptab w:relativeTo="margin" w:alignment="center" w:leader="none"/>
    </w:r>
    <w:r w:rsidR="00B76C5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2134" w14:textId="77777777" w:rsidR="00112B15" w:rsidRDefault="00112B15">
      <w:pPr>
        <w:spacing w:line="240" w:lineRule="auto"/>
      </w:pPr>
      <w:r>
        <w:separator/>
      </w:r>
    </w:p>
  </w:footnote>
  <w:footnote w:type="continuationSeparator" w:id="0">
    <w:p w14:paraId="0DC07A06" w14:textId="77777777" w:rsidR="00112B15" w:rsidRDefault="00112B15">
      <w:pPr>
        <w:spacing w:line="240" w:lineRule="auto"/>
      </w:pPr>
      <w:r>
        <w:continuationSeparator/>
      </w:r>
    </w:p>
  </w:footnote>
  <w:footnote w:type="continuationNotice" w:id="1">
    <w:p w14:paraId="61E147F9" w14:textId="77777777" w:rsidR="00112B15" w:rsidRDefault="00112B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628" w14:textId="77777777" w:rsidR="00C83545" w:rsidRDefault="000B5FBA" w:rsidP="00C709CC">
    <w:pPr>
      <w:pStyle w:val="Encabezado"/>
      <w:tabs>
        <w:tab w:val="clear" w:pos="4252"/>
        <w:tab w:val="clear" w:pos="8504"/>
        <w:tab w:val="center" w:pos="4040"/>
      </w:tabs>
    </w:pPr>
    <w:r>
      <w:rPr>
        <w:rFonts w:ascii="Calibri" w:eastAsia="Calibri" w:hAnsi="Calibri" w:cs="Calibri"/>
        <w:noProof/>
      </w:rPr>
      <w:drawing>
        <wp:anchor distT="0" distB="0" distL="114300" distR="114300" simplePos="0" relativeHeight="251658242" behindDoc="0" locked="0" layoutInCell="1" allowOverlap="1" wp14:anchorId="004FF270" wp14:editId="16145083">
          <wp:simplePos x="0" y="0"/>
          <wp:positionH relativeFrom="column">
            <wp:posOffset>-1143944</wp:posOffset>
          </wp:positionH>
          <wp:positionV relativeFrom="paragraph">
            <wp:posOffset>-275282</wp:posOffset>
          </wp:positionV>
          <wp:extent cx="2281555" cy="2164061"/>
          <wp:effectExtent l="1905" t="0" r="0" b="0"/>
          <wp:wrapNone/>
          <wp:docPr id="713069430" name="Picture 1" descr="A colorful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60614" name="Picture 1" descr="A colorful squar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5400000">
                    <a:off x="0" y="0"/>
                    <a:ext cx="2289705" cy="2171791"/>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noProof/>
        <w:color w:val="000000"/>
      </w:rPr>
      <w:drawing>
        <wp:anchor distT="0" distB="0" distL="114300" distR="114300" simplePos="0" relativeHeight="251658240" behindDoc="0" locked="0" layoutInCell="1" allowOverlap="1" wp14:anchorId="24617BCE" wp14:editId="4AD7637B">
          <wp:simplePos x="0" y="0"/>
          <wp:positionH relativeFrom="column">
            <wp:posOffset>4100830</wp:posOffset>
          </wp:positionH>
          <wp:positionV relativeFrom="paragraph">
            <wp:posOffset>-13970</wp:posOffset>
          </wp:positionV>
          <wp:extent cx="1869582" cy="6758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10620" t="30442" r="9717" b="28810"/>
                  <a:stretch/>
                </pic:blipFill>
                <pic:spPr bwMode="auto">
                  <a:xfrm>
                    <a:off x="0" y="0"/>
                    <a:ext cx="1869582" cy="67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9CC">
      <w:tab/>
    </w:r>
  </w:p>
  <w:p w14:paraId="23D77A02" w14:textId="77777777" w:rsidR="000B5FBA" w:rsidRDefault="000B5FBA" w:rsidP="00C709CC">
    <w:pPr>
      <w:pStyle w:val="Encabezado"/>
      <w:tabs>
        <w:tab w:val="clear" w:pos="4252"/>
        <w:tab w:val="clear" w:pos="8504"/>
        <w:tab w:val="center" w:pos="4040"/>
      </w:tabs>
    </w:pPr>
  </w:p>
  <w:p w14:paraId="1C707186" w14:textId="77777777" w:rsidR="000B5FBA" w:rsidRDefault="000B5FBA" w:rsidP="00C709CC">
    <w:pPr>
      <w:pStyle w:val="Encabezado"/>
      <w:tabs>
        <w:tab w:val="clear" w:pos="4252"/>
        <w:tab w:val="clear" w:pos="8504"/>
        <w:tab w:val="center" w:pos="4040"/>
      </w:tabs>
    </w:pPr>
  </w:p>
  <w:p w14:paraId="20BFF082" w14:textId="77777777" w:rsidR="000B5FBA" w:rsidRDefault="000B5FBA" w:rsidP="00C709CC">
    <w:pPr>
      <w:pStyle w:val="Encabezado"/>
      <w:tabs>
        <w:tab w:val="clear" w:pos="4252"/>
        <w:tab w:val="clear" w:pos="8504"/>
        <w:tab w:val="center" w:pos="4040"/>
      </w:tabs>
    </w:pPr>
  </w:p>
  <w:p w14:paraId="7E7A61FF" w14:textId="77777777" w:rsidR="000B5FBA" w:rsidRDefault="000B5FBA" w:rsidP="00C709CC">
    <w:pPr>
      <w:pStyle w:val="Encabezado"/>
      <w:tabs>
        <w:tab w:val="clear" w:pos="4252"/>
        <w:tab w:val="clear" w:pos="8504"/>
        <w:tab w:val="center" w:pos="4040"/>
      </w:tabs>
    </w:pPr>
  </w:p>
  <w:p w14:paraId="380E6B5F" w14:textId="77777777" w:rsidR="000B5FBA" w:rsidRDefault="000B5FBA" w:rsidP="00C709CC">
    <w:pPr>
      <w:pStyle w:val="Encabezado"/>
      <w:tabs>
        <w:tab w:val="clear" w:pos="4252"/>
        <w:tab w:val="clear" w:pos="8504"/>
        <w:tab w:val="center" w:pos="404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929"/>
    <w:multiLevelType w:val="multilevel"/>
    <w:tmpl w:val="58AE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3F59"/>
    <w:multiLevelType w:val="multilevel"/>
    <w:tmpl w:val="E688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92A"/>
    <w:multiLevelType w:val="multilevel"/>
    <w:tmpl w:val="09B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93959"/>
    <w:multiLevelType w:val="multilevel"/>
    <w:tmpl w:val="B33C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04C81"/>
    <w:multiLevelType w:val="multilevel"/>
    <w:tmpl w:val="8AD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2F89"/>
    <w:multiLevelType w:val="multilevel"/>
    <w:tmpl w:val="B880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35FE"/>
    <w:multiLevelType w:val="multilevel"/>
    <w:tmpl w:val="1C1C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D402D"/>
    <w:multiLevelType w:val="multilevel"/>
    <w:tmpl w:val="775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371F"/>
    <w:multiLevelType w:val="multilevel"/>
    <w:tmpl w:val="D7F6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61184"/>
    <w:multiLevelType w:val="multilevel"/>
    <w:tmpl w:val="4BF6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62DE5"/>
    <w:multiLevelType w:val="multilevel"/>
    <w:tmpl w:val="EC7C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56DE4"/>
    <w:multiLevelType w:val="multilevel"/>
    <w:tmpl w:val="280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762FC"/>
    <w:multiLevelType w:val="multilevel"/>
    <w:tmpl w:val="5E6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A5B5B"/>
    <w:multiLevelType w:val="multilevel"/>
    <w:tmpl w:val="D2F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B6AD7"/>
    <w:multiLevelType w:val="hybridMultilevel"/>
    <w:tmpl w:val="3306F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421BD4"/>
    <w:multiLevelType w:val="hybridMultilevel"/>
    <w:tmpl w:val="A2504CE6"/>
    <w:lvl w:ilvl="0" w:tplc="25D0FCBE">
      <w:start w:val="1"/>
      <w:numFmt w:val="decimal"/>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DC4043"/>
    <w:multiLevelType w:val="hybridMultilevel"/>
    <w:tmpl w:val="014A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D33EA4"/>
    <w:multiLevelType w:val="multilevel"/>
    <w:tmpl w:val="4C32AA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784030F"/>
    <w:multiLevelType w:val="multilevel"/>
    <w:tmpl w:val="1D16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76FD0"/>
    <w:multiLevelType w:val="multilevel"/>
    <w:tmpl w:val="AAC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548DF"/>
    <w:multiLevelType w:val="multilevel"/>
    <w:tmpl w:val="D36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20770"/>
    <w:multiLevelType w:val="multilevel"/>
    <w:tmpl w:val="2CFC3018"/>
    <w:lvl w:ilvl="0">
      <w:start w:val="1"/>
      <w:numFmt w:val="bullet"/>
      <w:lvlText w:val=""/>
      <w:lvlJc w:val="left"/>
      <w:pPr>
        <w:tabs>
          <w:tab w:val="num" w:pos="2505"/>
        </w:tabs>
        <w:ind w:left="2505" w:hanging="360"/>
      </w:pPr>
      <w:rPr>
        <w:rFonts w:ascii="Symbol" w:hAnsi="Symbol" w:hint="default"/>
        <w:sz w:val="20"/>
      </w:rPr>
    </w:lvl>
    <w:lvl w:ilvl="1" w:tentative="1">
      <w:start w:val="1"/>
      <w:numFmt w:val="bullet"/>
      <w:lvlText w:val="o"/>
      <w:lvlJc w:val="left"/>
      <w:pPr>
        <w:tabs>
          <w:tab w:val="num" w:pos="3225"/>
        </w:tabs>
        <w:ind w:left="3225" w:hanging="360"/>
      </w:pPr>
      <w:rPr>
        <w:rFonts w:ascii="Courier New" w:hAnsi="Courier New" w:hint="default"/>
        <w:sz w:val="20"/>
      </w:rPr>
    </w:lvl>
    <w:lvl w:ilvl="2" w:tentative="1">
      <w:start w:val="1"/>
      <w:numFmt w:val="bullet"/>
      <w:lvlText w:val=""/>
      <w:lvlJc w:val="left"/>
      <w:pPr>
        <w:tabs>
          <w:tab w:val="num" w:pos="3945"/>
        </w:tabs>
        <w:ind w:left="3945" w:hanging="360"/>
      </w:pPr>
      <w:rPr>
        <w:rFonts w:ascii="Wingdings" w:hAnsi="Wingdings" w:hint="default"/>
        <w:sz w:val="20"/>
      </w:rPr>
    </w:lvl>
    <w:lvl w:ilvl="3" w:tentative="1">
      <w:start w:val="1"/>
      <w:numFmt w:val="bullet"/>
      <w:lvlText w:val=""/>
      <w:lvlJc w:val="left"/>
      <w:pPr>
        <w:tabs>
          <w:tab w:val="num" w:pos="4665"/>
        </w:tabs>
        <w:ind w:left="4665" w:hanging="360"/>
      </w:pPr>
      <w:rPr>
        <w:rFonts w:ascii="Wingdings" w:hAnsi="Wingdings" w:hint="default"/>
        <w:sz w:val="20"/>
      </w:rPr>
    </w:lvl>
    <w:lvl w:ilvl="4" w:tentative="1">
      <w:start w:val="1"/>
      <w:numFmt w:val="bullet"/>
      <w:lvlText w:val=""/>
      <w:lvlJc w:val="left"/>
      <w:pPr>
        <w:tabs>
          <w:tab w:val="num" w:pos="5385"/>
        </w:tabs>
        <w:ind w:left="5385" w:hanging="360"/>
      </w:pPr>
      <w:rPr>
        <w:rFonts w:ascii="Wingdings" w:hAnsi="Wingdings" w:hint="default"/>
        <w:sz w:val="20"/>
      </w:rPr>
    </w:lvl>
    <w:lvl w:ilvl="5" w:tentative="1">
      <w:start w:val="1"/>
      <w:numFmt w:val="bullet"/>
      <w:lvlText w:val=""/>
      <w:lvlJc w:val="left"/>
      <w:pPr>
        <w:tabs>
          <w:tab w:val="num" w:pos="6105"/>
        </w:tabs>
        <w:ind w:left="6105" w:hanging="360"/>
      </w:pPr>
      <w:rPr>
        <w:rFonts w:ascii="Wingdings" w:hAnsi="Wingdings" w:hint="default"/>
        <w:sz w:val="20"/>
      </w:rPr>
    </w:lvl>
    <w:lvl w:ilvl="6" w:tentative="1">
      <w:start w:val="1"/>
      <w:numFmt w:val="bullet"/>
      <w:lvlText w:val=""/>
      <w:lvlJc w:val="left"/>
      <w:pPr>
        <w:tabs>
          <w:tab w:val="num" w:pos="6825"/>
        </w:tabs>
        <w:ind w:left="6825" w:hanging="360"/>
      </w:pPr>
      <w:rPr>
        <w:rFonts w:ascii="Wingdings" w:hAnsi="Wingdings" w:hint="default"/>
        <w:sz w:val="20"/>
      </w:rPr>
    </w:lvl>
    <w:lvl w:ilvl="7" w:tentative="1">
      <w:start w:val="1"/>
      <w:numFmt w:val="bullet"/>
      <w:lvlText w:val=""/>
      <w:lvlJc w:val="left"/>
      <w:pPr>
        <w:tabs>
          <w:tab w:val="num" w:pos="7545"/>
        </w:tabs>
        <w:ind w:left="7545" w:hanging="360"/>
      </w:pPr>
      <w:rPr>
        <w:rFonts w:ascii="Wingdings" w:hAnsi="Wingdings" w:hint="default"/>
        <w:sz w:val="20"/>
      </w:rPr>
    </w:lvl>
    <w:lvl w:ilvl="8" w:tentative="1">
      <w:start w:val="1"/>
      <w:numFmt w:val="bullet"/>
      <w:lvlText w:val=""/>
      <w:lvlJc w:val="left"/>
      <w:pPr>
        <w:tabs>
          <w:tab w:val="num" w:pos="8265"/>
        </w:tabs>
        <w:ind w:left="8265" w:hanging="360"/>
      </w:pPr>
      <w:rPr>
        <w:rFonts w:ascii="Wingdings" w:hAnsi="Wingdings" w:hint="default"/>
        <w:sz w:val="20"/>
      </w:rPr>
    </w:lvl>
  </w:abstractNum>
  <w:abstractNum w:abstractNumId="22" w15:restartNumberingAfterBreak="0">
    <w:nsid w:val="3F490195"/>
    <w:multiLevelType w:val="multilevel"/>
    <w:tmpl w:val="4866FA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345EC"/>
    <w:multiLevelType w:val="multilevel"/>
    <w:tmpl w:val="640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F7AC5"/>
    <w:multiLevelType w:val="multilevel"/>
    <w:tmpl w:val="33FE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449D1"/>
    <w:multiLevelType w:val="multilevel"/>
    <w:tmpl w:val="2DE4F7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B3B4C49"/>
    <w:multiLevelType w:val="multilevel"/>
    <w:tmpl w:val="9B74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F3842"/>
    <w:multiLevelType w:val="multilevel"/>
    <w:tmpl w:val="FF9EDC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2195D69"/>
    <w:multiLevelType w:val="multilevel"/>
    <w:tmpl w:val="8DB2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66425"/>
    <w:multiLevelType w:val="multilevel"/>
    <w:tmpl w:val="45C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A17FC"/>
    <w:multiLevelType w:val="hybridMultilevel"/>
    <w:tmpl w:val="C1EAB53A"/>
    <w:lvl w:ilvl="0" w:tplc="21BA634C">
      <w:start w:val="1"/>
      <w:numFmt w:val="bullet"/>
      <w:lvlText w:val="·"/>
      <w:lvlJc w:val="left"/>
      <w:pPr>
        <w:tabs>
          <w:tab w:val="num" w:pos="720"/>
        </w:tabs>
        <w:ind w:left="720" w:hanging="360"/>
      </w:pPr>
      <w:rPr>
        <w:rFonts w:ascii="Symbol" w:hAnsi="Symbol" w:hint="default"/>
        <w:sz w:val="20"/>
      </w:rPr>
    </w:lvl>
    <w:lvl w:ilvl="1" w:tplc="C0BEA97A" w:tentative="1">
      <w:start w:val="1"/>
      <w:numFmt w:val="bullet"/>
      <w:lvlText w:val="o"/>
      <w:lvlJc w:val="left"/>
      <w:pPr>
        <w:tabs>
          <w:tab w:val="num" w:pos="1440"/>
        </w:tabs>
        <w:ind w:left="1440" w:hanging="360"/>
      </w:pPr>
      <w:rPr>
        <w:rFonts w:ascii="Courier New" w:hAnsi="Courier New" w:hint="default"/>
        <w:sz w:val="20"/>
      </w:rPr>
    </w:lvl>
    <w:lvl w:ilvl="2" w:tplc="3098A08C" w:tentative="1">
      <w:start w:val="1"/>
      <w:numFmt w:val="bullet"/>
      <w:lvlText w:val=""/>
      <w:lvlJc w:val="left"/>
      <w:pPr>
        <w:tabs>
          <w:tab w:val="num" w:pos="2160"/>
        </w:tabs>
        <w:ind w:left="2160" w:hanging="360"/>
      </w:pPr>
      <w:rPr>
        <w:rFonts w:ascii="Wingdings" w:hAnsi="Wingdings" w:hint="default"/>
        <w:sz w:val="20"/>
      </w:rPr>
    </w:lvl>
    <w:lvl w:ilvl="3" w:tplc="9A2022F6" w:tentative="1">
      <w:start w:val="1"/>
      <w:numFmt w:val="bullet"/>
      <w:lvlText w:val=""/>
      <w:lvlJc w:val="left"/>
      <w:pPr>
        <w:tabs>
          <w:tab w:val="num" w:pos="2880"/>
        </w:tabs>
        <w:ind w:left="2880" w:hanging="360"/>
      </w:pPr>
      <w:rPr>
        <w:rFonts w:ascii="Wingdings" w:hAnsi="Wingdings" w:hint="default"/>
        <w:sz w:val="20"/>
      </w:rPr>
    </w:lvl>
    <w:lvl w:ilvl="4" w:tplc="7F0C5378" w:tentative="1">
      <w:start w:val="1"/>
      <w:numFmt w:val="bullet"/>
      <w:lvlText w:val=""/>
      <w:lvlJc w:val="left"/>
      <w:pPr>
        <w:tabs>
          <w:tab w:val="num" w:pos="3600"/>
        </w:tabs>
        <w:ind w:left="3600" w:hanging="360"/>
      </w:pPr>
      <w:rPr>
        <w:rFonts w:ascii="Wingdings" w:hAnsi="Wingdings" w:hint="default"/>
        <w:sz w:val="20"/>
      </w:rPr>
    </w:lvl>
    <w:lvl w:ilvl="5" w:tplc="7C3ED3B8" w:tentative="1">
      <w:start w:val="1"/>
      <w:numFmt w:val="bullet"/>
      <w:lvlText w:val=""/>
      <w:lvlJc w:val="left"/>
      <w:pPr>
        <w:tabs>
          <w:tab w:val="num" w:pos="4320"/>
        </w:tabs>
        <w:ind w:left="4320" w:hanging="360"/>
      </w:pPr>
      <w:rPr>
        <w:rFonts w:ascii="Wingdings" w:hAnsi="Wingdings" w:hint="default"/>
        <w:sz w:val="20"/>
      </w:rPr>
    </w:lvl>
    <w:lvl w:ilvl="6" w:tplc="B1E88668" w:tentative="1">
      <w:start w:val="1"/>
      <w:numFmt w:val="bullet"/>
      <w:lvlText w:val=""/>
      <w:lvlJc w:val="left"/>
      <w:pPr>
        <w:tabs>
          <w:tab w:val="num" w:pos="5040"/>
        </w:tabs>
        <w:ind w:left="5040" w:hanging="360"/>
      </w:pPr>
      <w:rPr>
        <w:rFonts w:ascii="Wingdings" w:hAnsi="Wingdings" w:hint="default"/>
        <w:sz w:val="20"/>
      </w:rPr>
    </w:lvl>
    <w:lvl w:ilvl="7" w:tplc="EC4E107E" w:tentative="1">
      <w:start w:val="1"/>
      <w:numFmt w:val="bullet"/>
      <w:lvlText w:val=""/>
      <w:lvlJc w:val="left"/>
      <w:pPr>
        <w:tabs>
          <w:tab w:val="num" w:pos="5760"/>
        </w:tabs>
        <w:ind w:left="5760" w:hanging="360"/>
      </w:pPr>
      <w:rPr>
        <w:rFonts w:ascii="Wingdings" w:hAnsi="Wingdings" w:hint="default"/>
        <w:sz w:val="20"/>
      </w:rPr>
    </w:lvl>
    <w:lvl w:ilvl="8" w:tplc="27E864C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C030D"/>
    <w:multiLevelType w:val="hybridMultilevel"/>
    <w:tmpl w:val="8F960C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BD0458"/>
    <w:multiLevelType w:val="multilevel"/>
    <w:tmpl w:val="BA4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551CC"/>
    <w:multiLevelType w:val="multilevel"/>
    <w:tmpl w:val="93A6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A4400"/>
    <w:multiLevelType w:val="multilevel"/>
    <w:tmpl w:val="DC62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84259"/>
    <w:multiLevelType w:val="multilevel"/>
    <w:tmpl w:val="4866FA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EA0125"/>
    <w:multiLevelType w:val="multilevel"/>
    <w:tmpl w:val="415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C2DCA"/>
    <w:multiLevelType w:val="multilevel"/>
    <w:tmpl w:val="D834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25258"/>
    <w:multiLevelType w:val="multilevel"/>
    <w:tmpl w:val="A2D6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97057">
    <w:abstractNumId w:val="7"/>
  </w:num>
  <w:num w:numId="2" w16cid:durableId="1310327223">
    <w:abstractNumId w:val="0"/>
  </w:num>
  <w:num w:numId="3" w16cid:durableId="84501678">
    <w:abstractNumId w:val="1"/>
  </w:num>
  <w:num w:numId="4" w16cid:durableId="2077971487">
    <w:abstractNumId w:val="19"/>
  </w:num>
  <w:num w:numId="5" w16cid:durableId="757287676">
    <w:abstractNumId w:val="37"/>
  </w:num>
  <w:num w:numId="6" w16cid:durableId="437680499">
    <w:abstractNumId w:val="33"/>
  </w:num>
  <w:num w:numId="7" w16cid:durableId="1674335898">
    <w:abstractNumId w:val="26"/>
  </w:num>
  <w:num w:numId="8" w16cid:durableId="2112117536">
    <w:abstractNumId w:val="28"/>
  </w:num>
  <w:num w:numId="9" w16cid:durableId="1616133011">
    <w:abstractNumId w:val="36"/>
  </w:num>
  <w:num w:numId="10" w16cid:durableId="1833913868">
    <w:abstractNumId w:val="23"/>
  </w:num>
  <w:num w:numId="11" w16cid:durableId="1622540478">
    <w:abstractNumId w:val="3"/>
  </w:num>
  <w:num w:numId="12" w16cid:durableId="294215171">
    <w:abstractNumId w:val="31"/>
  </w:num>
  <w:num w:numId="13" w16cid:durableId="1358969830">
    <w:abstractNumId w:val="22"/>
  </w:num>
  <w:num w:numId="14" w16cid:durableId="1056972010">
    <w:abstractNumId w:val="35"/>
  </w:num>
  <w:num w:numId="15" w16cid:durableId="834882206">
    <w:abstractNumId w:val="25"/>
  </w:num>
  <w:num w:numId="16" w16cid:durableId="1475951664">
    <w:abstractNumId w:val="24"/>
  </w:num>
  <w:num w:numId="17" w16cid:durableId="1056902391">
    <w:abstractNumId w:val="20"/>
  </w:num>
  <w:num w:numId="18" w16cid:durableId="1552768309">
    <w:abstractNumId w:val="15"/>
  </w:num>
  <w:num w:numId="19" w16cid:durableId="1679191835">
    <w:abstractNumId w:val="17"/>
  </w:num>
  <w:num w:numId="20" w16cid:durableId="296497182">
    <w:abstractNumId w:val="5"/>
  </w:num>
  <w:num w:numId="21" w16cid:durableId="1230774350">
    <w:abstractNumId w:val="21"/>
  </w:num>
  <w:num w:numId="22" w16cid:durableId="772822195">
    <w:abstractNumId w:val="6"/>
  </w:num>
  <w:num w:numId="23" w16cid:durableId="909080827">
    <w:abstractNumId w:val="4"/>
  </w:num>
  <w:num w:numId="24" w16cid:durableId="1513568152">
    <w:abstractNumId w:val="38"/>
  </w:num>
  <w:num w:numId="25" w16cid:durableId="97718033">
    <w:abstractNumId w:val="2"/>
  </w:num>
  <w:num w:numId="26" w16cid:durableId="303659630">
    <w:abstractNumId w:val="14"/>
  </w:num>
  <w:num w:numId="27" w16cid:durableId="569778795">
    <w:abstractNumId w:val="16"/>
  </w:num>
  <w:num w:numId="28" w16cid:durableId="1569264971">
    <w:abstractNumId w:val="8"/>
  </w:num>
  <w:num w:numId="29" w16cid:durableId="221184725">
    <w:abstractNumId w:val="9"/>
  </w:num>
  <w:num w:numId="30" w16cid:durableId="2047900467">
    <w:abstractNumId w:val="27"/>
  </w:num>
  <w:num w:numId="31" w16cid:durableId="2110005348">
    <w:abstractNumId w:val="13"/>
  </w:num>
  <w:num w:numId="32" w16cid:durableId="638533793">
    <w:abstractNumId w:val="18"/>
  </w:num>
  <w:num w:numId="33" w16cid:durableId="89737124">
    <w:abstractNumId w:val="30"/>
  </w:num>
  <w:num w:numId="34" w16cid:durableId="1447584252">
    <w:abstractNumId w:val="12"/>
  </w:num>
  <w:num w:numId="35" w16cid:durableId="1257404554">
    <w:abstractNumId w:val="29"/>
  </w:num>
  <w:num w:numId="36" w16cid:durableId="413163433">
    <w:abstractNumId w:val="32"/>
  </w:num>
  <w:num w:numId="37" w16cid:durableId="1339312618">
    <w:abstractNumId w:val="10"/>
  </w:num>
  <w:num w:numId="38" w16cid:durableId="1781410573">
    <w:abstractNumId w:val="34"/>
  </w:num>
  <w:num w:numId="39" w16cid:durableId="7817283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35"/>
    <w:rsid w:val="00010AA9"/>
    <w:rsid w:val="00013D32"/>
    <w:rsid w:val="00023527"/>
    <w:rsid w:val="000251BD"/>
    <w:rsid w:val="000335E4"/>
    <w:rsid w:val="00047A15"/>
    <w:rsid w:val="000529AA"/>
    <w:rsid w:val="00064D87"/>
    <w:rsid w:val="00073DFE"/>
    <w:rsid w:val="00074AF3"/>
    <w:rsid w:val="0008348D"/>
    <w:rsid w:val="00084CBE"/>
    <w:rsid w:val="000B5FBA"/>
    <w:rsid w:val="000C0B9C"/>
    <w:rsid w:val="000C5D68"/>
    <w:rsid w:val="000D23E9"/>
    <w:rsid w:val="000D36B4"/>
    <w:rsid w:val="000E16EF"/>
    <w:rsid w:val="000F7CA1"/>
    <w:rsid w:val="00104690"/>
    <w:rsid w:val="00106A37"/>
    <w:rsid w:val="00112B15"/>
    <w:rsid w:val="00123A2E"/>
    <w:rsid w:val="0013155A"/>
    <w:rsid w:val="00160CDF"/>
    <w:rsid w:val="0017629D"/>
    <w:rsid w:val="0018238A"/>
    <w:rsid w:val="00184485"/>
    <w:rsid w:val="00191DA9"/>
    <w:rsid w:val="001B00E6"/>
    <w:rsid w:val="001C671D"/>
    <w:rsid w:val="001D4853"/>
    <w:rsid w:val="001F0233"/>
    <w:rsid w:val="0022030F"/>
    <w:rsid w:val="002214DB"/>
    <w:rsid w:val="00224217"/>
    <w:rsid w:val="002261D8"/>
    <w:rsid w:val="00236A80"/>
    <w:rsid w:val="00275201"/>
    <w:rsid w:val="002A0CD1"/>
    <w:rsid w:val="002A19CA"/>
    <w:rsid w:val="002A6CA1"/>
    <w:rsid w:val="002B7E24"/>
    <w:rsid w:val="002D0135"/>
    <w:rsid w:val="002D1DD3"/>
    <w:rsid w:val="002E0BED"/>
    <w:rsid w:val="002E2A09"/>
    <w:rsid w:val="002E2B99"/>
    <w:rsid w:val="002E51F7"/>
    <w:rsid w:val="002E64D9"/>
    <w:rsid w:val="002F1A5F"/>
    <w:rsid w:val="003167CD"/>
    <w:rsid w:val="00316EFB"/>
    <w:rsid w:val="0032473E"/>
    <w:rsid w:val="0034360B"/>
    <w:rsid w:val="00343AA9"/>
    <w:rsid w:val="00345274"/>
    <w:rsid w:val="0035122C"/>
    <w:rsid w:val="003A2B28"/>
    <w:rsid w:val="003B552F"/>
    <w:rsid w:val="003C01ED"/>
    <w:rsid w:val="003C1932"/>
    <w:rsid w:val="003C297F"/>
    <w:rsid w:val="003D22EF"/>
    <w:rsid w:val="003D5112"/>
    <w:rsid w:val="003D66BA"/>
    <w:rsid w:val="003E266C"/>
    <w:rsid w:val="003F1D23"/>
    <w:rsid w:val="0040121A"/>
    <w:rsid w:val="00412AE4"/>
    <w:rsid w:val="00415074"/>
    <w:rsid w:val="0044401C"/>
    <w:rsid w:val="00447597"/>
    <w:rsid w:val="00461339"/>
    <w:rsid w:val="004623ED"/>
    <w:rsid w:val="00465138"/>
    <w:rsid w:val="0047061E"/>
    <w:rsid w:val="0047069A"/>
    <w:rsid w:val="00474BA7"/>
    <w:rsid w:val="00495CB5"/>
    <w:rsid w:val="00497728"/>
    <w:rsid w:val="004B7ED3"/>
    <w:rsid w:val="004C109D"/>
    <w:rsid w:val="004C7283"/>
    <w:rsid w:val="004C7C80"/>
    <w:rsid w:val="004D1B8C"/>
    <w:rsid w:val="004E6F05"/>
    <w:rsid w:val="004EE708"/>
    <w:rsid w:val="004F1894"/>
    <w:rsid w:val="004F1FB7"/>
    <w:rsid w:val="004F3837"/>
    <w:rsid w:val="00522D3F"/>
    <w:rsid w:val="005253E8"/>
    <w:rsid w:val="00525A22"/>
    <w:rsid w:val="00531D25"/>
    <w:rsid w:val="00532A44"/>
    <w:rsid w:val="005352AD"/>
    <w:rsid w:val="005462A7"/>
    <w:rsid w:val="00561530"/>
    <w:rsid w:val="00563D2F"/>
    <w:rsid w:val="0057025F"/>
    <w:rsid w:val="00572DFC"/>
    <w:rsid w:val="005746E1"/>
    <w:rsid w:val="00595935"/>
    <w:rsid w:val="00596BFC"/>
    <w:rsid w:val="005A7A56"/>
    <w:rsid w:val="005B5DB2"/>
    <w:rsid w:val="005B61FD"/>
    <w:rsid w:val="005C1FC3"/>
    <w:rsid w:val="005F4208"/>
    <w:rsid w:val="00613C33"/>
    <w:rsid w:val="00626376"/>
    <w:rsid w:val="00636C03"/>
    <w:rsid w:val="0063713A"/>
    <w:rsid w:val="00637AC6"/>
    <w:rsid w:val="00651769"/>
    <w:rsid w:val="00655D58"/>
    <w:rsid w:val="006A0D66"/>
    <w:rsid w:val="006A3B56"/>
    <w:rsid w:val="006B1606"/>
    <w:rsid w:val="006B61CF"/>
    <w:rsid w:val="006D164B"/>
    <w:rsid w:val="006E0699"/>
    <w:rsid w:val="0070677E"/>
    <w:rsid w:val="00721D76"/>
    <w:rsid w:val="007259ED"/>
    <w:rsid w:val="007300A1"/>
    <w:rsid w:val="0074289F"/>
    <w:rsid w:val="00742C1F"/>
    <w:rsid w:val="007814EF"/>
    <w:rsid w:val="007834D9"/>
    <w:rsid w:val="00790CEC"/>
    <w:rsid w:val="00796A16"/>
    <w:rsid w:val="007A54E2"/>
    <w:rsid w:val="007B3AEC"/>
    <w:rsid w:val="007D69B9"/>
    <w:rsid w:val="007D73B8"/>
    <w:rsid w:val="007D7930"/>
    <w:rsid w:val="007E4157"/>
    <w:rsid w:val="007E75FC"/>
    <w:rsid w:val="007F25A9"/>
    <w:rsid w:val="007F5F2F"/>
    <w:rsid w:val="00812AE1"/>
    <w:rsid w:val="00813F80"/>
    <w:rsid w:val="00816504"/>
    <w:rsid w:val="008228B0"/>
    <w:rsid w:val="00823C6A"/>
    <w:rsid w:val="00824BFA"/>
    <w:rsid w:val="008344D3"/>
    <w:rsid w:val="00836187"/>
    <w:rsid w:val="0084123D"/>
    <w:rsid w:val="00842819"/>
    <w:rsid w:val="00844EE7"/>
    <w:rsid w:val="00847159"/>
    <w:rsid w:val="008478B6"/>
    <w:rsid w:val="00853EE3"/>
    <w:rsid w:val="0087503A"/>
    <w:rsid w:val="00885061"/>
    <w:rsid w:val="00887A01"/>
    <w:rsid w:val="00887EE6"/>
    <w:rsid w:val="00887F96"/>
    <w:rsid w:val="008A1D36"/>
    <w:rsid w:val="008B2ECD"/>
    <w:rsid w:val="008E3A36"/>
    <w:rsid w:val="008E735E"/>
    <w:rsid w:val="009056EA"/>
    <w:rsid w:val="00915AAE"/>
    <w:rsid w:val="00921567"/>
    <w:rsid w:val="00926D4B"/>
    <w:rsid w:val="00932296"/>
    <w:rsid w:val="00935163"/>
    <w:rsid w:val="009474FC"/>
    <w:rsid w:val="0095470B"/>
    <w:rsid w:val="00954B85"/>
    <w:rsid w:val="0096576F"/>
    <w:rsid w:val="00967C8F"/>
    <w:rsid w:val="00987F84"/>
    <w:rsid w:val="009A50F0"/>
    <w:rsid w:val="009A75C2"/>
    <w:rsid w:val="009B4D27"/>
    <w:rsid w:val="009D58A0"/>
    <w:rsid w:val="009E7487"/>
    <w:rsid w:val="009F3E31"/>
    <w:rsid w:val="009F4E01"/>
    <w:rsid w:val="00A02CD0"/>
    <w:rsid w:val="00A0545E"/>
    <w:rsid w:val="00A12B98"/>
    <w:rsid w:val="00A146EE"/>
    <w:rsid w:val="00A47BA9"/>
    <w:rsid w:val="00A64F4F"/>
    <w:rsid w:val="00A65416"/>
    <w:rsid w:val="00A85EB8"/>
    <w:rsid w:val="00A86578"/>
    <w:rsid w:val="00A91261"/>
    <w:rsid w:val="00A93F41"/>
    <w:rsid w:val="00A94309"/>
    <w:rsid w:val="00A96D9A"/>
    <w:rsid w:val="00AA1C26"/>
    <w:rsid w:val="00AC50B9"/>
    <w:rsid w:val="00AD1246"/>
    <w:rsid w:val="00AD7816"/>
    <w:rsid w:val="00AE685A"/>
    <w:rsid w:val="00B01B53"/>
    <w:rsid w:val="00B073F4"/>
    <w:rsid w:val="00B1346D"/>
    <w:rsid w:val="00B16B0A"/>
    <w:rsid w:val="00B22079"/>
    <w:rsid w:val="00B27814"/>
    <w:rsid w:val="00B27B52"/>
    <w:rsid w:val="00B350E9"/>
    <w:rsid w:val="00B42A40"/>
    <w:rsid w:val="00B6385B"/>
    <w:rsid w:val="00B76C52"/>
    <w:rsid w:val="00B81C6E"/>
    <w:rsid w:val="00B87BEC"/>
    <w:rsid w:val="00BA4EC7"/>
    <w:rsid w:val="00BB5D7F"/>
    <w:rsid w:val="00BC07A7"/>
    <w:rsid w:val="00BC184B"/>
    <w:rsid w:val="00BE0257"/>
    <w:rsid w:val="00BE6533"/>
    <w:rsid w:val="00BE6550"/>
    <w:rsid w:val="00C04796"/>
    <w:rsid w:val="00C049C9"/>
    <w:rsid w:val="00C15A7A"/>
    <w:rsid w:val="00C160BC"/>
    <w:rsid w:val="00C2000A"/>
    <w:rsid w:val="00C20E89"/>
    <w:rsid w:val="00C24ADF"/>
    <w:rsid w:val="00C26561"/>
    <w:rsid w:val="00C26AEB"/>
    <w:rsid w:val="00C2720B"/>
    <w:rsid w:val="00C4357D"/>
    <w:rsid w:val="00C525A3"/>
    <w:rsid w:val="00C62C82"/>
    <w:rsid w:val="00C65D2B"/>
    <w:rsid w:val="00C709CC"/>
    <w:rsid w:val="00C83545"/>
    <w:rsid w:val="00C91925"/>
    <w:rsid w:val="00C92E6F"/>
    <w:rsid w:val="00C9653C"/>
    <w:rsid w:val="00CA2A93"/>
    <w:rsid w:val="00CA57C7"/>
    <w:rsid w:val="00CB1202"/>
    <w:rsid w:val="00CD0688"/>
    <w:rsid w:val="00D162BC"/>
    <w:rsid w:val="00D31A22"/>
    <w:rsid w:val="00D42D11"/>
    <w:rsid w:val="00D46FF1"/>
    <w:rsid w:val="00D56B78"/>
    <w:rsid w:val="00D57158"/>
    <w:rsid w:val="00D6529B"/>
    <w:rsid w:val="00D805DA"/>
    <w:rsid w:val="00D96E04"/>
    <w:rsid w:val="00DA3DBF"/>
    <w:rsid w:val="00DC426C"/>
    <w:rsid w:val="00DC621B"/>
    <w:rsid w:val="00DD5FAD"/>
    <w:rsid w:val="00DE395A"/>
    <w:rsid w:val="00DE65C5"/>
    <w:rsid w:val="00DE6C0B"/>
    <w:rsid w:val="00E04F32"/>
    <w:rsid w:val="00E07413"/>
    <w:rsid w:val="00E510B0"/>
    <w:rsid w:val="00E6071D"/>
    <w:rsid w:val="00E6114F"/>
    <w:rsid w:val="00E665C0"/>
    <w:rsid w:val="00E75FB8"/>
    <w:rsid w:val="00EA1805"/>
    <w:rsid w:val="00EB0F5F"/>
    <w:rsid w:val="00EF6B3E"/>
    <w:rsid w:val="00F11FF4"/>
    <w:rsid w:val="00F1335E"/>
    <w:rsid w:val="00F16808"/>
    <w:rsid w:val="00F23F88"/>
    <w:rsid w:val="00F25476"/>
    <w:rsid w:val="00F3740C"/>
    <w:rsid w:val="00F97DEA"/>
    <w:rsid w:val="00FA7828"/>
    <w:rsid w:val="00FB1143"/>
    <w:rsid w:val="00FB5EED"/>
    <w:rsid w:val="00FB7931"/>
    <w:rsid w:val="00FC4B28"/>
    <w:rsid w:val="00FC6523"/>
    <w:rsid w:val="00FE0ED7"/>
    <w:rsid w:val="00FE1BBC"/>
    <w:rsid w:val="00FF21A9"/>
    <w:rsid w:val="01770665"/>
    <w:rsid w:val="04790B09"/>
    <w:rsid w:val="05E70E13"/>
    <w:rsid w:val="0640F684"/>
    <w:rsid w:val="09CF6573"/>
    <w:rsid w:val="0A41DBD2"/>
    <w:rsid w:val="0B3315ED"/>
    <w:rsid w:val="0F3A8A34"/>
    <w:rsid w:val="0F7E871B"/>
    <w:rsid w:val="11C6ACA6"/>
    <w:rsid w:val="135AE91E"/>
    <w:rsid w:val="13AB5F1D"/>
    <w:rsid w:val="13CFBC62"/>
    <w:rsid w:val="25570573"/>
    <w:rsid w:val="26989105"/>
    <w:rsid w:val="299638C1"/>
    <w:rsid w:val="2B8E318C"/>
    <w:rsid w:val="2F442A15"/>
    <w:rsid w:val="2F77492D"/>
    <w:rsid w:val="30DDCF31"/>
    <w:rsid w:val="3419CB7B"/>
    <w:rsid w:val="3425CEAA"/>
    <w:rsid w:val="35B3ADAF"/>
    <w:rsid w:val="3639F683"/>
    <w:rsid w:val="37AA1B9A"/>
    <w:rsid w:val="37D1CA97"/>
    <w:rsid w:val="3ABDD6DB"/>
    <w:rsid w:val="3DF54118"/>
    <w:rsid w:val="4010AACE"/>
    <w:rsid w:val="404FB117"/>
    <w:rsid w:val="4097A574"/>
    <w:rsid w:val="40B03FCC"/>
    <w:rsid w:val="431FF796"/>
    <w:rsid w:val="433AC163"/>
    <w:rsid w:val="4778862F"/>
    <w:rsid w:val="48B78352"/>
    <w:rsid w:val="4A2739B3"/>
    <w:rsid w:val="4A8A9208"/>
    <w:rsid w:val="4A9D1383"/>
    <w:rsid w:val="4BF84DF2"/>
    <w:rsid w:val="4E3245C3"/>
    <w:rsid w:val="4E9FCAD4"/>
    <w:rsid w:val="4EA9B852"/>
    <w:rsid w:val="506EDD5B"/>
    <w:rsid w:val="507CBC4A"/>
    <w:rsid w:val="51B839E3"/>
    <w:rsid w:val="52DA69B6"/>
    <w:rsid w:val="52FFA67B"/>
    <w:rsid w:val="540B5D6D"/>
    <w:rsid w:val="55ADD379"/>
    <w:rsid w:val="55D802FA"/>
    <w:rsid w:val="573AD20F"/>
    <w:rsid w:val="598502E2"/>
    <w:rsid w:val="59C356A5"/>
    <w:rsid w:val="5B2FCA47"/>
    <w:rsid w:val="5D24F637"/>
    <w:rsid w:val="5DD51354"/>
    <w:rsid w:val="5EE2F74D"/>
    <w:rsid w:val="5F32A28A"/>
    <w:rsid w:val="651E9FD1"/>
    <w:rsid w:val="6743BA5D"/>
    <w:rsid w:val="6749CA7A"/>
    <w:rsid w:val="69A291E5"/>
    <w:rsid w:val="69D9BE2D"/>
    <w:rsid w:val="6DAA48C5"/>
    <w:rsid w:val="7258757E"/>
    <w:rsid w:val="74041AA9"/>
    <w:rsid w:val="748FAC59"/>
    <w:rsid w:val="753A6C1E"/>
    <w:rsid w:val="76D5F991"/>
    <w:rsid w:val="786B6963"/>
    <w:rsid w:val="7AC37F8F"/>
    <w:rsid w:val="7BD617C9"/>
    <w:rsid w:val="7D16A8EF"/>
    <w:rsid w:val="7E03FCC0"/>
    <w:rsid w:val="7FC8773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87AB"/>
  <w15:docId w15:val="{90605246-C8CB-4297-B906-4AB811F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18"/>
        <w:szCs w:val="18"/>
        <w:lang w:val="en-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FC"/>
  </w:style>
  <w:style w:type="paragraph" w:styleId="Ttulo1">
    <w:name w:val="heading 1"/>
    <w:basedOn w:val="Normal"/>
    <w:next w:val="Normal"/>
    <w:link w:val="Ttulo1Car"/>
    <w:uiPriority w:val="9"/>
    <w:qFormat/>
    <w:pPr>
      <w:keepNext/>
      <w:keepLines/>
      <w:ind w:left="720" w:right="2838" w:hanging="360"/>
      <w:outlineLvl w:val="0"/>
    </w:pPr>
    <w:rPr>
      <w:b/>
      <w:color w:val="2D296C"/>
      <w:sz w:val="36"/>
      <w:szCs w:val="36"/>
    </w:rPr>
  </w:style>
  <w:style w:type="paragraph" w:styleId="Ttulo2">
    <w:name w:val="heading 2"/>
    <w:basedOn w:val="Normal"/>
    <w:next w:val="Normal"/>
    <w:link w:val="Ttulo2Car"/>
    <w:uiPriority w:val="9"/>
    <w:unhideWhenUsed/>
    <w:qFormat/>
    <w:pPr>
      <w:ind w:left="566" w:hanging="360"/>
      <w:outlineLvl w:val="1"/>
    </w:pPr>
    <w:rPr>
      <w:rFonts w:ascii="Montserrat Light" w:eastAsia="Montserrat Light" w:hAnsi="Montserrat Light" w:cs="Montserrat Light"/>
      <w:color w:val="2D296C"/>
      <w:sz w:val="24"/>
      <w:szCs w:val="24"/>
    </w:rPr>
  </w:style>
  <w:style w:type="paragraph" w:styleId="Ttulo3">
    <w:name w:val="heading 3"/>
    <w:basedOn w:val="Normal"/>
    <w:next w:val="Normal"/>
    <w:uiPriority w:val="9"/>
    <w:unhideWhenUsed/>
    <w:qFormat/>
    <w:pPr>
      <w:keepNext/>
      <w:keepLines/>
      <w:spacing w:after="192" w:line="240" w:lineRule="auto"/>
      <w:ind w:left="425"/>
      <w:outlineLvl w:val="2"/>
    </w:pPr>
    <w:rPr>
      <w:b/>
      <w:color w:val="1F3864"/>
      <w:sz w:val="20"/>
      <w:szCs w:val="20"/>
    </w:rPr>
  </w:style>
  <w:style w:type="paragraph" w:styleId="Ttulo4">
    <w:name w:val="heading 4"/>
    <w:basedOn w:val="Normal"/>
    <w:next w:val="Normal"/>
    <w:uiPriority w:val="9"/>
    <w:unhideWhenUsed/>
    <w:qFormat/>
    <w:pPr>
      <w:keepNext/>
      <w:keepLines/>
      <w:spacing w:after="192"/>
      <w:ind w:right="1575"/>
      <w:outlineLvl w:val="3"/>
    </w:pPr>
    <w:rPr>
      <w:b/>
      <w:color w:val="FFFFFF"/>
      <w:sz w:val="20"/>
      <w:szCs w:val="20"/>
      <w:shd w:val="clear" w:color="auto" w:fill="F83766"/>
    </w:rPr>
  </w:style>
  <w:style w:type="paragraph" w:styleId="Ttulo5">
    <w:name w:val="heading 5"/>
    <w:basedOn w:val="Normal"/>
    <w:next w:val="Normal"/>
    <w:uiPriority w:val="9"/>
    <w:unhideWhenUsed/>
    <w:qFormat/>
    <w:pPr>
      <w:keepNext/>
      <w:keepLines/>
      <w:spacing w:line="240" w:lineRule="auto"/>
      <w:outlineLvl w:val="4"/>
    </w:pPr>
    <w:rPr>
      <w:sz w:val="12"/>
      <w:szCs w:val="1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ind w:right="2850"/>
    </w:pPr>
    <w:rPr>
      <w:b/>
      <w:color w:val="2D296C"/>
      <w:sz w:val="44"/>
      <w:szCs w:val="44"/>
    </w:rPr>
  </w:style>
  <w:style w:type="paragraph" w:styleId="Subttulo">
    <w:name w:val="Subtitle"/>
    <w:basedOn w:val="Normal"/>
    <w:next w:val="Normal"/>
    <w:uiPriority w:val="11"/>
    <w:qFormat/>
    <w:pPr>
      <w:keepNext/>
      <w:keepLines/>
    </w:pPr>
    <w:rPr>
      <w:color w:val="F83766"/>
      <w:sz w:val="40"/>
      <w:szCs w:val="40"/>
    </w:rPr>
  </w:style>
  <w:style w:type="table" w:customStyle="1" w:styleId="a">
    <w:basedOn w:val="Tablanormal"/>
    <w:tblPr>
      <w:tblStyleRowBandSize w:val="1"/>
      <w:tblStyleColBandSize w:val="1"/>
      <w:tblInd w:w="0" w:type="nil"/>
      <w:tblCellMar>
        <w:top w:w="100" w:type="dxa"/>
        <w:left w:w="100" w:type="dxa"/>
        <w:bottom w:w="100" w:type="dxa"/>
        <w:right w:w="100" w:type="dxa"/>
      </w:tblCellMar>
    </w:tblPr>
  </w:style>
  <w:style w:type="paragraph" w:styleId="Encabezado">
    <w:name w:val="header"/>
    <w:basedOn w:val="Normal"/>
    <w:link w:val="EncabezadoCar"/>
    <w:uiPriority w:val="99"/>
    <w:unhideWhenUsed/>
    <w:rsid w:val="00532A4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32A44"/>
  </w:style>
  <w:style w:type="paragraph" w:styleId="Piedepgina">
    <w:name w:val="footer"/>
    <w:basedOn w:val="Normal"/>
    <w:link w:val="PiedepginaCar"/>
    <w:uiPriority w:val="99"/>
    <w:unhideWhenUsed/>
    <w:rsid w:val="00532A4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32A44"/>
  </w:style>
  <w:style w:type="table" w:customStyle="1" w:styleId="TableNormal1">
    <w:name w:val="Table Normal1"/>
    <w:rsid w:val="003C297F"/>
    <w:tblPr>
      <w:tblCellMar>
        <w:top w:w="0" w:type="dxa"/>
        <w:left w:w="0" w:type="dxa"/>
        <w:bottom w:w="0" w:type="dxa"/>
        <w:right w:w="0" w:type="dxa"/>
      </w:tblCellMar>
    </w:tblPr>
  </w:style>
  <w:style w:type="character" w:styleId="Hipervnculo">
    <w:name w:val="Hyperlink"/>
    <w:basedOn w:val="Fuentedeprrafopredeter"/>
    <w:uiPriority w:val="99"/>
    <w:unhideWhenUsed/>
    <w:rsid w:val="000C0B9C"/>
    <w:rPr>
      <w:color w:val="0000FF" w:themeColor="hyperlink"/>
      <w:u w:val="single"/>
    </w:rPr>
  </w:style>
  <w:style w:type="paragraph" w:styleId="Prrafodelista">
    <w:name w:val="List Paragraph"/>
    <w:basedOn w:val="Normal"/>
    <w:uiPriority w:val="34"/>
    <w:qFormat/>
    <w:rsid w:val="000C0B9C"/>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table" w:styleId="Tablaconcuadrcula">
    <w:name w:val="Table Grid"/>
    <w:basedOn w:val="Tablanormal"/>
    <w:rsid w:val="007300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A1D36"/>
    <w:rPr>
      <w:sz w:val="16"/>
      <w:szCs w:val="16"/>
    </w:rPr>
  </w:style>
  <w:style w:type="paragraph" w:styleId="Textocomentario">
    <w:name w:val="annotation text"/>
    <w:basedOn w:val="Normal"/>
    <w:link w:val="TextocomentarioCar"/>
    <w:uiPriority w:val="99"/>
    <w:unhideWhenUsed/>
    <w:rsid w:val="008A1D36"/>
    <w:pPr>
      <w:spacing w:line="240" w:lineRule="auto"/>
    </w:pPr>
    <w:rPr>
      <w:sz w:val="20"/>
      <w:szCs w:val="20"/>
    </w:rPr>
  </w:style>
  <w:style w:type="character" w:customStyle="1" w:styleId="TextocomentarioCar">
    <w:name w:val="Texto comentario Car"/>
    <w:basedOn w:val="Fuentedeprrafopredeter"/>
    <w:link w:val="Textocomentario"/>
    <w:uiPriority w:val="99"/>
    <w:rsid w:val="008A1D36"/>
    <w:rPr>
      <w:sz w:val="20"/>
      <w:szCs w:val="20"/>
    </w:rPr>
  </w:style>
  <w:style w:type="paragraph" w:styleId="Asuntodelcomentario">
    <w:name w:val="annotation subject"/>
    <w:basedOn w:val="Textocomentario"/>
    <w:next w:val="Textocomentario"/>
    <w:link w:val="AsuntodelcomentarioCar"/>
    <w:uiPriority w:val="99"/>
    <w:semiHidden/>
    <w:unhideWhenUsed/>
    <w:rsid w:val="008A1D36"/>
    <w:rPr>
      <w:b/>
      <w:bCs/>
    </w:rPr>
  </w:style>
  <w:style w:type="character" w:customStyle="1" w:styleId="AsuntodelcomentarioCar">
    <w:name w:val="Asunto del comentario Car"/>
    <w:basedOn w:val="TextocomentarioCar"/>
    <w:link w:val="Asuntodelcomentario"/>
    <w:uiPriority w:val="99"/>
    <w:semiHidden/>
    <w:rsid w:val="008A1D36"/>
    <w:rPr>
      <w:b/>
      <w:bCs/>
      <w:sz w:val="20"/>
      <w:szCs w:val="20"/>
    </w:rPr>
  </w:style>
  <w:style w:type="character" w:styleId="Mencinsinresolver">
    <w:name w:val="Unresolved Mention"/>
    <w:basedOn w:val="Fuentedeprrafopredeter"/>
    <w:uiPriority w:val="99"/>
    <w:semiHidden/>
    <w:unhideWhenUsed/>
    <w:rsid w:val="00C26AEB"/>
    <w:rPr>
      <w:color w:val="605E5C"/>
      <w:shd w:val="clear" w:color="auto" w:fill="E1DFDD"/>
    </w:rPr>
  </w:style>
  <w:style w:type="paragraph" w:styleId="NormalWeb">
    <w:name w:val="Normal (Web)"/>
    <w:basedOn w:val="Normal"/>
    <w:uiPriority w:val="99"/>
    <w:semiHidden/>
    <w:unhideWhenUsed/>
    <w:rsid w:val="00DD5FAD"/>
    <w:rPr>
      <w:rFonts w:ascii="Times New Roman" w:hAnsi="Times New Roman" w:cs="Times New Roman"/>
      <w:sz w:val="24"/>
      <w:szCs w:val="24"/>
    </w:rPr>
  </w:style>
  <w:style w:type="paragraph" w:styleId="Textoindependiente">
    <w:name w:val="Body Text"/>
    <w:basedOn w:val="Normal"/>
    <w:link w:val="TextoindependienteCar"/>
    <w:qFormat/>
    <w:rsid w:val="007E4157"/>
    <w:pPr>
      <w:spacing w:before="180" w:after="180" w:line="240" w:lineRule="auto"/>
    </w:pPr>
    <w:rPr>
      <w:rFonts w:asciiTheme="minorHAnsi" w:eastAsiaTheme="minorHAnsi" w:hAnsiTheme="minorHAnsi" w:cstheme="minorBidi"/>
      <w:sz w:val="24"/>
      <w:szCs w:val="24"/>
      <w:lang w:eastAsia="en-US"/>
    </w:rPr>
  </w:style>
  <w:style w:type="character" w:customStyle="1" w:styleId="TextoindependienteCar">
    <w:name w:val="Texto independiente Car"/>
    <w:basedOn w:val="Fuentedeprrafopredeter"/>
    <w:link w:val="Textoindependiente"/>
    <w:rsid w:val="007E4157"/>
    <w:rPr>
      <w:rFonts w:asciiTheme="minorHAnsi" w:eastAsiaTheme="minorHAnsi" w:hAnsiTheme="minorHAnsi" w:cstheme="minorBidi"/>
      <w:sz w:val="24"/>
      <w:szCs w:val="24"/>
      <w:lang w:eastAsia="en-US"/>
    </w:rPr>
  </w:style>
  <w:style w:type="paragraph" w:customStyle="1" w:styleId="FirstParagraph">
    <w:name w:val="First Paragraph"/>
    <w:basedOn w:val="Textoindependiente"/>
    <w:next w:val="Textoindependiente"/>
    <w:qFormat/>
    <w:rsid w:val="007E4157"/>
  </w:style>
  <w:style w:type="paragraph" w:customStyle="1" w:styleId="Compact">
    <w:name w:val="Compact"/>
    <w:basedOn w:val="Textoindependiente"/>
    <w:qFormat/>
    <w:rsid w:val="007E4157"/>
    <w:pPr>
      <w:spacing w:before="36" w:after="36"/>
    </w:pPr>
  </w:style>
  <w:style w:type="table" w:customStyle="1" w:styleId="Table">
    <w:name w:val="Table"/>
    <w:semiHidden/>
    <w:unhideWhenUsed/>
    <w:qFormat/>
    <w:rsid w:val="007E4157"/>
    <w:pPr>
      <w:spacing w:after="200" w:line="240" w:lineRule="auto"/>
    </w:pPr>
    <w:rPr>
      <w:rFonts w:asciiTheme="minorHAnsi" w:eastAsiaTheme="minorHAnsi" w:hAnsiTheme="minorHAnsi" w:cstheme="minorBidi"/>
      <w:sz w:val="24"/>
      <w:szCs w:val="24"/>
      <w:lang w:val="es-E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Ttulo1Car">
    <w:name w:val="Título 1 Car"/>
    <w:basedOn w:val="Fuentedeprrafopredeter"/>
    <w:link w:val="Ttulo1"/>
    <w:uiPriority w:val="9"/>
    <w:rsid w:val="007E4157"/>
    <w:rPr>
      <w:b/>
      <w:color w:val="2D296C"/>
      <w:sz w:val="36"/>
      <w:szCs w:val="36"/>
    </w:rPr>
  </w:style>
  <w:style w:type="character" w:customStyle="1" w:styleId="Ttulo2Car">
    <w:name w:val="Título 2 Car"/>
    <w:basedOn w:val="Fuentedeprrafopredeter"/>
    <w:link w:val="Ttulo2"/>
    <w:uiPriority w:val="9"/>
    <w:rsid w:val="007E4157"/>
    <w:rPr>
      <w:rFonts w:ascii="Montserrat Light" w:eastAsia="Montserrat Light" w:hAnsi="Montserrat Light" w:cs="Montserrat Light"/>
      <w:color w:val="2D296C"/>
      <w:sz w:val="24"/>
      <w:szCs w:val="24"/>
    </w:rPr>
  </w:style>
  <w:style w:type="paragraph" w:customStyle="1" w:styleId="Default">
    <w:name w:val="Default"/>
    <w:rsid w:val="00084CBE"/>
    <w:pPr>
      <w:autoSpaceDE w:val="0"/>
      <w:autoSpaceDN w:val="0"/>
      <w:adjustRightInd w:val="0"/>
      <w:spacing w:line="240" w:lineRule="auto"/>
    </w:pPr>
    <w:rPr>
      <w:color w:val="000000"/>
      <w:sz w:val="24"/>
      <w:szCs w:val="24"/>
      <w:lang w:val="es-ES"/>
    </w:rPr>
  </w:style>
  <w:style w:type="character" w:styleId="Hipervnculovisitado">
    <w:name w:val="FollowedHyperlink"/>
    <w:basedOn w:val="Fuentedeprrafopredeter"/>
    <w:uiPriority w:val="99"/>
    <w:semiHidden/>
    <w:unhideWhenUsed/>
    <w:rsid w:val="00BC0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meet/374863643015853?p=p2RbgIeWUknsiRZFiB"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A043A101C914889124D85AF6A6472" ma:contentTypeVersion="0" ma:contentTypeDescription="Crée un document." ma:contentTypeScope="" ma:versionID="6d4fb63b8b815ee884331a8bf687f9eb">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CA256-9A90-4EAC-B36F-F88D46E2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142D1C-E50B-4278-A074-958E19A99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86AC1-9A05-4592-A642-E658CA2B7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483</Words>
  <Characters>2659</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ULYSSEUS COORDINATION UNIT</dc:creator>
  <cp:keywords/>
  <cp:lastModifiedBy>ULYSSEUS COORDINATION UNIT</cp:lastModifiedBy>
  <cp:revision>2</cp:revision>
  <dcterms:created xsi:type="dcterms:W3CDTF">2026-04-24T13:57:00Z</dcterms:created>
  <dcterms:modified xsi:type="dcterms:W3CDTF">2026-04-24T13:57:00Z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0x010100DACA043A101C914889124D85AF6A6472</vt:lpwstr>
  </property>
  <property fmtid="{D5CDD505-2E9C-101B-9397-08002B2CF9AE}" pid="3" name="MediaServiceImageTags">
    <vt:lpwstr/>
  </property>
</Properties>
</file>